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D5" w:rsidRPr="002756D5" w:rsidRDefault="002756D5" w:rsidP="002756D5">
      <w:pPr>
        <w:spacing w:after="0" w:line="240" w:lineRule="auto"/>
        <w:ind w:firstLine="720"/>
        <w:jc w:val="both"/>
        <w:rPr>
          <w:rFonts w:ascii="Times New Roman" w:eastAsia="Times New Roman" w:hAnsi="Times New Roman" w:cs="Times New Roman"/>
          <w:sz w:val="24"/>
          <w:szCs w:val="24"/>
          <w:lang w:val="es-ES"/>
        </w:rPr>
      </w:pPr>
    </w:p>
    <w:p w:rsidR="002756D5" w:rsidRPr="002756D5" w:rsidRDefault="002756D5" w:rsidP="002756D5">
      <w:pPr>
        <w:jc w:val="center"/>
        <w:rPr>
          <w:rFonts w:ascii="Times New Roman" w:hAnsi="Times New Roman" w:cs="Times New Roman"/>
          <w:b/>
          <w:color w:val="000000"/>
          <w:sz w:val="24"/>
          <w:szCs w:val="24"/>
          <w:lang w:eastAsia="ja-JP" w:bidi="he-IL"/>
        </w:rPr>
      </w:pPr>
    </w:p>
    <w:p w:rsidR="002756D5" w:rsidRPr="002756D5" w:rsidRDefault="002B71C3" w:rsidP="002756D5">
      <w:pPr>
        <w:jc w:val="center"/>
        <w:rPr>
          <w:rFonts w:ascii="Times New Roman" w:hAnsi="Times New Roman" w:cs="Times New Roman"/>
          <w:b/>
          <w:color w:val="000000"/>
          <w:sz w:val="24"/>
          <w:szCs w:val="24"/>
          <w:lang w:eastAsia="ja-JP" w:bidi="he-IL"/>
        </w:rPr>
      </w:pPr>
      <w:r w:rsidRPr="002B71C3">
        <w:rPr>
          <w:rFonts w:ascii="Times New Roman" w:hAnsi="Times New Roman" w:cs="Times New Roman"/>
          <w:b/>
          <w:noProof/>
          <w:color w:val="000000"/>
          <w:sz w:val="24"/>
          <w:szCs w:val="24"/>
        </w:rPr>
        <w:drawing>
          <wp:inline distT="0" distB="0" distL="0" distR="0">
            <wp:extent cx="5731510" cy="1595245"/>
            <wp:effectExtent l="19050" t="0" r="2540" b="0"/>
            <wp:docPr id="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7626" name="Imagine 77727626"/>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1510" cy="1595245"/>
                    </a:xfrm>
                    <a:prstGeom prst="rect">
                      <a:avLst/>
                    </a:prstGeom>
                  </pic:spPr>
                </pic:pic>
              </a:graphicData>
            </a:graphic>
          </wp:inline>
        </w:drawing>
      </w:r>
    </w:p>
    <w:p w:rsidR="002756D5" w:rsidRPr="002756D5" w:rsidRDefault="002756D5" w:rsidP="00CC37DB">
      <w:pPr>
        <w:spacing w:after="0"/>
        <w:jc w:val="center"/>
        <w:rPr>
          <w:rFonts w:ascii="Times New Roman" w:hAnsi="Times New Roman" w:cs="Times New Roman"/>
          <w:b/>
          <w:color w:val="000000"/>
          <w:sz w:val="24"/>
          <w:szCs w:val="24"/>
          <w:lang w:eastAsia="ja-JP" w:bidi="he-IL"/>
        </w:rPr>
      </w:pPr>
    </w:p>
    <w:p w:rsidR="002B71C3" w:rsidRPr="002B71C3" w:rsidRDefault="002B71C3" w:rsidP="00CC37DB">
      <w:pPr>
        <w:spacing w:after="0"/>
        <w:jc w:val="center"/>
        <w:rPr>
          <w:rStyle w:val="Strong"/>
          <w:rFonts w:ascii="Times New Roman" w:hAnsi="Times New Roman" w:cs="Times New Roman"/>
          <w:i/>
          <w:iCs/>
          <w:color w:val="000000" w:themeColor="text1"/>
          <w:sz w:val="32"/>
          <w:szCs w:val="32"/>
          <w:bdr w:val="none" w:sz="0" w:space="0" w:color="auto" w:frame="1"/>
          <w:shd w:val="clear" w:color="auto" w:fill="FFFFFF"/>
          <w:lang w:val="ro-RO"/>
        </w:rPr>
      </w:pPr>
      <w:r w:rsidRPr="00C35B85">
        <w:rPr>
          <w:rStyle w:val="Strong"/>
          <w:rFonts w:ascii="Times New Roman" w:hAnsi="Times New Roman" w:cs="Times New Roman"/>
          <w:i/>
          <w:iCs/>
          <w:color w:val="000000" w:themeColor="text1"/>
          <w:sz w:val="32"/>
          <w:szCs w:val="32"/>
          <w:bdr w:val="none" w:sz="0" w:space="0" w:color="auto" w:frame="1"/>
          <w:shd w:val="clear" w:color="auto" w:fill="FFFFFF"/>
          <w:lang w:val="fr-FR"/>
        </w:rPr>
        <w:t>PRIMĂRIA</w:t>
      </w:r>
      <w:r w:rsidR="00CC37DB" w:rsidRPr="00C35B85">
        <w:rPr>
          <w:rStyle w:val="Strong"/>
          <w:rFonts w:ascii="Times New Roman" w:hAnsi="Times New Roman" w:cs="Times New Roman"/>
          <w:i/>
          <w:iCs/>
          <w:color w:val="000000" w:themeColor="text1"/>
          <w:sz w:val="32"/>
          <w:szCs w:val="32"/>
          <w:bdr w:val="none" w:sz="0" w:space="0" w:color="auto" w:frame="1"/>
          <w:shd w:val="clear" w:color="auto" w:fill="FFFFFF"/>
          <w:lang w:val="fr-FR"/>
        </w:rPr>
        <w:t xml:space="preserve"> COMUNEI</w:t>
      </w:r>
      <w:r w:rsidRPr="00C35B85">
        <w:rPr>
          <w:rStyle w:val="Strong"/>
          <w:rFonts w:ascii="Times New Roman" w:hAnsi="Times New Roman" w:cs="Times New Roman"/>
          <w:i/>
          <w:iCs/>
          <w:color w:val="000000" w:themeColor="text1"/>
          <w:sz w:val="32"/>
          <w:szCs w:val="32"/>
          <w:bdr w:val="none" w:sz="0" w:space="0" w:color="auto" w:frame="1"/>
          <w:shd w:val="clear" w:color="auto" w:fill="FFFFFF"/>
          <w:lang w:val="fr-FR"/>
        </w:rPr>
        <w:t xml:space="preserve"> MĂTĂSARI</w:t>
      </w:r>
    </w:p>
    <w:p w:rsidR="00CC37DB" w:rsidRPr="00C35B85" w:rsidRDefault="002B71C3" w:rsidP="00CC37DB">
      <w:pPr>
        <w:spacing w:after="0"/>
        <w:jc w:val="center"/>
        <w:rPr>
          <w:rStyle w:val="Emphasis"/>
          <w:rFonts w:ascii="Times New Roman" w:hAnsi="Times New Roman" w:cs="Times New Roman"/>
          <w:b/>
          <w:bCs/>
          <w:i w:val="0"/>
          <w:iCs w:val="0"/>
          <w:color w:val="000000" w:themeColor="text1"/>
          <w:sz w:val="32"/>
          <w:szCs w:val="32"/>
          <w:shd w:val="clear" w:color="auto" w:fill="FFFFFF"/>
          <w:lang w:val="fr-FR"/>
        </w:rPr>
      </w:pPr>
      <w:r w:rsidRPr="00C35B85">
        <w:rPr>
          <w:rStyle w:val="Emphasis"/>
          <w:rFonts w:ascii="Times New Roman" w:hAnsi="Times New Roman" w:cs="Times New Roman"/>
          <w:b/>
          <w:bCs/>
          <w:i w:val="0"/>
          <w:iCs w:val="0"/>
          <w:color w:val="000000" w:themeColor="text1"/>
          <w:sz w:val="32"/>
          <w:szCs w:val="32"/>
          <w:shd w:val="clear" w:color="auto" w:fill="FFFFFF"/>
          <w:lang w:val="fr-FR"/>
        </w:rPr>
        <w:t>Strada Principal</w:t>
      </w:r>
      <w:r w:rsidRPr="002B71C3">
        <w:rPr>
          <w:rStyle w:val="Emphasis"/>
          <w:rFonts w:ascii="Times New Roman" w:hAnsi="Times New Roman" w:cs="Times New Roman"/>
          <w:b/>
          <w:bCs/>
          <w:i w:val="0"/>
          <w:iCs w:val="0"/>
          <w:color w:val="000000" w:themeColor="text1"/>
          <w:sz w:val="32"/>
          <w:szCs w:val="32"/>
          <w:shd w:val="clear" w:color="auto" w:fill="FFFFFF"/>
          <w:lang w:val="ro-RO"/>
        </w:rPr>
        <w:t>ă</w:t>
      </w:r>
      <w:r w:rsidRPr="00C35B85">
        <w:rPr>
          <w:rStyle w:val="Emphasis"/>
          <w:rFonts w:ascii="Times New Roman" w:hAnsi="Times New Roman" w:cs="Times New Roman"/>
          <w:b/>
          <w:bCs/>
          <w:i w:val="0"/>
          <w:iCs w:val="0"/>
          <w:color w:val="000000" w:themeColor="text1"/>
          <w:sz w:val="32"/>
          <w:szCs w:val="32"/>
          <w:shd w:val="clear" w:color="auto" w:fill="FFFFFF"/>
          <w:lang w:val="fr-FR"/>
        </w:rPr>
        <w:t>, Nr. 253A,</w:t>
      </w:r>
      <w:r w:rsidR="00CC37DB" w:rsidRPr="00C35B85">
        <w:rPr>
          <w:rStyle w:val="Emphasis"/>
          <w:rFonts w:ascii="Times New Roman" w:hAnsi="Times New Roman" w:cs="Times New Roman"/>
          <w:b/>
          <w:bCs/>
          <w:i w:val="0"/>
          <w:iCs w:val="0"/>
          <w:color w:val="000000" w:themeColor="text1"/>
          <w:sz w:val="32"/>
          <w:szCs w:val="32"/>
          <w:shd w:val="clear" w:color="auto" w:fill="FFFFFF"/>
          <w:lang w:val="fr-FR"/>
        </w:rPr>
        <w:t xml:space="preserve"> </w:t>
      </w:r>
    </w:p>
    <w:p w:rsidR="002B71C3" w:rsidRPr="002B71C3" w:rsidRDefault="00CC37DB" w:rsidP="00CC37DB">
      <w:pPr>
        <w:spacing w:after="0"/>
        <w:jc w:val="center"/>
        <w:rPr>
          <w:rStyle w:val="Emphasis"/>
          <w:rFonts w:ascii="Times New Roman" w:hAnsi="Times New Roman" w:cs="Times New Roman"/>
          <w:b/>
          <w:bCs/>
          <w:i w:val="0"/>
          <w:iCs w:val="0"/>
          <w:color w:val="000000" w:themeColor="text1"/>
          <w:sz w:val="32"/>
          <w:szCs w:val="32"/>
          <w:shd w:val="clear" w:color="auto" w:fill="FFFFFF"/>
          <w:lang w:val="es-ES"/>
        </w:rPr>
      </w:pPr>
      <w:r w:rsidRPr="002B71C3">
        <w:rPr>
          <w:rStyle w:val="Emphasis"/>
          <w:rFonts w:ascii="Times New Roman" w:hAnsi="Times New Roman" w:cs="Times New Roman"/>
          <w:b/>
          <w:bCs/>
          <w:i w:val="0"/>
          <w:iCs w:val="0"/>
          <w:color w:val="000000" w:themeColor="text1"/>
          <w:sz w:val="32"/>
          <w:szCs w:val="32"/>
          <w:shd w:val="clear" w:color="auto" w:fill="FFFFFF"/>
          <w:lang w:val="ro-RO"/>
        </w:rPr>
        <w:t>C</w:t>
      </w:r>
      <w:r w:rsidRPr="00C35B85">
        <w:rPr>
          <w:rStyle w:val="Emphasis"/>
          <w:rFonts w:ascii="Times New Roman" w:hAnsi="Times New Roman" w:cs="Times New Roman"/>
          <w:b/>
          <w:bCs/>
          <w:i w:val="0"/>
          <w:iCs w:val="0"/>
          <w:color w:val="000000" w:themeColor="text1"/>
          <w:sz w:val="32"/>
          <w:szCs w:val="32"/>
          <w:shd w:val="clear" w:color="auto" w:fill="FFFFFF"/>
          <w:lang w:val="fr-FR"/>
        </w:rPr>
        <w:t>omuna M</w:t>
      </w:r>
      <w:r w:rsidRPr="002B71C3">
        <w:rPr>
          <w:rStyle w:val="Emphasis"/>
          <w:rFonts w:ascii="Times New Roman" w:hAnsi="Times New Roman" w:cs="Times New Roman"/>
          <w:b/>
          <w:bCs/>
          <w:i w:val="0"/>
          <w:iCs w:val="0"/>
          <w:color w:val="000000" w:themeColor="text1"/>
          <w:sz w:val="32"/>
          <w:szCs w:val="32"/>
          <w:shd w:val="clear" w:color="auto" w:fill="FFFFFF"/>
          <w:lang w:val="ro-RO"/>
        </w:rPr>
        <w:t>ătăsa</w:t>
      </w:r>
      <w:r w:rsidRPr="00C35B85">
        <w:rPr>
          <w:rStyle w:val="Emphasis"/>
          <w:rFonts w:ascii="Times New Roman" w:hAnsi="Times New Roman" w:cs="Times New Roman"/>
          <w:b/>
          <w:bCs/>
          <w:i w:val="0"/>
          <w:iCs w:val="0"/>
          <w:color w:val="000000" w:themeColor="text1"/>
          <w:sz w:val="32"/>
          <w:szCs w:val="32"/>
          <w:shd w:val="clear" w:color="auto" w:fill="FFFFFF"/>
          <w:lang w:val="fr-FR"/>
        </w:rPr>
        <w:t xml:space="preserve">ri, </w:t>
      </w:r>
      <w:r w:rsidRPr="002B71C3">
        <w:rPr>
          <w:rStyle w:val="Emphasis"/>
          <w:rFonts w:ascii="Times New Roman" w:hAnsi="Times New Roman" w:cs="Times New Roman"/>
          <w:b/>
          <w:bCs/>
          <w:i w:val="0"/>
          <w:iCs w:val="0"/>
          <w:color w:val="000000" w:themeColor="text1"/>
          <w:sz w:val="32"/>
          <w:szCs w:val="32"/>
          <w:shd w:val="clear" w:color="auto" w:fill="FFFFFF"/>
          <w:lang w:val="ro-RO"/>
        </w:rPr>
        <w:t>S</w:t>
      </w:r>
      <w:r w:rsidRPr="00C35B85">
        <w:rPr>
          <w:rStyle w:val="Emphasis"/>
          <w:rFonts w:ascii="Times New Roman" w:hAnsi="Times New Roman" w:cs="Times New Roman"/>
          <w:b/>
          <w:bCs/>
          <w:i w:val="0"/>
          <w:iCs w:val="0"/>
          <w:color w:val="000000" w:themeColor="text1"/>
          <w:sz w:val="32"/>
          <w:szCs w:val="32"/>
          <w:shd w:val="clear" w:color="auto" w:fill="FFFFFF"/>
          <w:lang w:val="fr-FR"/>
        </w:rPr>
        <w:t xml:space="preserve">at Mătăsari,  </w:t>
      </w:r>
      <w:r w:rsidR="002B71C3" w:rsidRPr="002B71C3">
        <w:rPr>
          <w:rStyle w:val="Emphasis"/>
          <w:rFonts w:ascii="Times New Roman" w:hAnsi="Times New Roman" w:cs="Times New Roman"/>
          <w:b/>
          <w:bCs/>
          <w:i w:val="0"/>
          <w:iCs w:val="0"/>
          <w:color w:val="000000" w:themeColor="text1"/>
          <w:sz w:val="32"/>
          <w:szCs w:val="32"/>
          <w:shd w:val="clear" w:color="auto" w:fill="FFFFFF"/>
          <w:lang w:val="ro-RO"/>
        </w:rPr>
        <w:t>J</w:t>
      </w:r>
      <w:r w:rsidR="002B71C3" w:rsidRPr="00C35B85">
        <w:rPr>
          <w:rStyle w:val="Emphasis"/>
          <w:rFonts w:ascii="Times New Roman" w:hAnsi="Times New Roman" w:cs="Times New Roman"/>
          <w:b/>
          <w:bCs/>
          <w:i w:val="0"/>
          <w:iCs w:val="0"/>
          <w:color w:val="000000" w:themeColor="text1"/>
          <w:sz w:val="32"/>
          <w:szCs w:val="32"/>
          <w:shd w:val="clear" w:color="auto" w:fill="FFFFFF"/>
          <w:lang w:val="fr-FR"/>
        </w:rPr>
        <w:t>ude</w:t>
      </w:r>
      <w:r w:rsidR="002B71C3" w:rsidRPr="002B71C3">
        <w:rPr>
          <w:rStyle w:val="Emphasis"/>
          <w:rFonts w:ascii="Times New Roman" w:hAnsi="Times New Roman" w:cs="Times New Roman"/>
          <w:b/>
          <w:bCs/>
          <w:i w:val="0"/>
          <w:iCs w:val="0"/>
          <w:color w:val="000000" w:themeColor="text1"/>
          <w:sz w:val="32"/>
          <w:szCs w:val="32"/>
          <w:shd w:val="clear" w:color="auto" w:fill="FFFFFF"/>
          <w:lang w:val="ro-RO"/>
        </w:rPr>
        <w:t>ț</w:t>
      </w:r>
      <w:r w:rsidR="002B71C3" w:rsidRPr="00C35B85">
        <w:rPr>
          <w:rStyle w:val="Emphasis"/>
          <w:rFonts w:ascii="Times New Roman" w:hAnsi="Times New Roman" w:cs="Times New Roman"/>
          <w:b/>
          <w:bCs/>
          <w:i w:val="0"/>
          <w:iCs w:val="0"/>
          <w:color w:val="000000" w:themeColor="text1"/>
          <w:sz w:val="32"/>
          <w:szCs w:val="32"/>
          <w:shd w:val="clear" w:color="auto" w:fill="FFFFFF"/>
          <w:lang w:val="fr-FR"/>
        </w:rPr>
        <w:t>ul Gorj</w:t>
      </w:r>
    </w:p>
    <w:p w:rsidR="002B71C3" w:rsidRPr="002B71C3" w:rsidRDefault="002B71C3" w:rsidP="00CC37DB">
      <w:pPr>
        <w:spacing w:after="0"/>
        <w:jc w:val="center"/>
        <w:rPr>
          <w:rFonts w:ascii="Times New Roman" w:hAnsi="Times New Roman" w:cs="Times New Roman"/>
          <w:b/>
          <w:i/>
          <w:color w:val="000000" w:themeColor="text1"/>
          <w:sz w:val="32"/>
          <w:szCs w:val="32"/>
          <w:shd w:val="clear" w:color="auto" w:fill="FFFFFF"/>
          <w:lang w:val="ro-RO"/>
        </w:rPr>
      </w:pPr>
      <w:r w:rsidRPr="002B71C3">
        <w:rPr>
          <w:rFonts w:ascii="Times New Roman" w:hAnsi="Times New Roman" w:cs="Times New Roman"/>
          <w:b/>
          <w:i/>
          <w:color w:val="000000" w:themeColor="text1"/>
          <w:sz w:val="32"/>
          <w:szCs w:val="32"/>
          <w:shd w:val="clear" w:color="auto" w:fill="FFFFFF"/>
          <w:lang w:val="ro-RO"/>
        </w:rPr>
        <w:t>T</w:t>
      </w:r>
      <w:r w:rsidRPr="002B71C3">
        <w:rPr>
          <w:rFonts w:ascii="Times New Roman" w:hAnsi="Times New Roman" w:cs="Times New Roman"/>
          <w:b/>
          <w:i/>
          <w:color w:val="000000" w:themeColor="text1"/>
          <w:sz w:val="32"/>
          <w:szCs w:val="32"/>
          <w:shd w:val="clear" w:color="auto" w:fill="FFFFFF"/>
        </w:rPr>
        <w:t>el: 0253376551</w:t>
      </w:r>
    </w:p>
    <w:p w:rsidR="002B71C3" w:rsidRPr="002B71C3" w:rsidRDefault="002B71C3" w:rsidP="00CC37DB">
      <w:pPr>
        <w:spacing w:after="0"/>
        <w:jc w:val="center"/>
        <w:rPr>
          <w:rFonts w:ascii="Times New Roman" w:hAnsi="Times New Roman" w:cs="Times New Roman"/>
          <w:b/>
          <w:i/>
          <w:color w:val="000000" w:themeColor="text1"/>
          <w:sz w:val="32"/>
          <w:szCs w:val="32"/>
          <w:shd w:val="clear" w:color="auto" w:fill="FFFFFF"/>
          <w:lang w:val="ro-RO"/>
        </w:rPr>
      </w:pPr>
      <w:r w:rsidRPr="002B71C3">
        <w:rPr>
          <w:rFonts w:ascii="Times New Roman" w:hAnsi="Times New Roman" w:cs="Times New Roman"/>
          <w:b/>
          <w:i/>
          <w:color w:val="000000" w:themeColor="text1"/>
          <w:sz w:val="32"/>
          <w:szCs w:val="32"/>
          <w:shd w:val="clear" w:color="auto" w:fill="FFFFFF"/>
          <w:lang w:val="ro-RO"/>
        </w:rPr>
        <w:t>F</w:t>
      </w:r>
      <w:r w:rsidRPr="002B71C3">
        <w:rPr>
          <w:rFonts w:ascii="Times New Roman" w:hAnsi="Times New Roman" w:cs="Times New Roman"/>
          <w:b/>
          <w:i/>
          <w:color w:val="000000" w:themeColor="text1"/>
          <w:sz w:val="32"/>
          <w:szCs w:val="32"/>
          <w:shd w:val="clear" w:color="auto" w:fill="FFFFFF"/>
        </w:rPr>
        <w:t>ax: 0253376782</w:t>
      </w:r>
    </w:p>
    <w:p w:rsidR="002B71C3" w:rsidRPr="002B71C3" w:rsidRDefault="002B71C3" w:rsidP="00CC37DB">
      <w:pPr>
        <w:spacing w:after="0"/>
        <w:jc w:val="center"/>
        <w:rPr>
          <w:rFonts w:ascii="Times New Roman" w:hAnsi="Times New Roman" w:cs="Times New Roman"/>
          <w:b/>
          <w:i/>
          <w:color w:val="666666"/>
          <w:sz w:val="32"/>
          <w:szCs w:val="32"/>
          <w:shd w:val="clear" w:color="auto" w:fill="FFFFFF"/>
          <w:lang w:val="ro-RO"/>
        </w:rPr>
      </w:pPr>
      <w:r w:rsidRPr="002B71C3">
        <w:rPr>
          <w:rFonts w:ascii="Times New Roman" w:hAnsi="Times New Roman" w:cs="Times New Roman"/>
          <w:b/>
          <w:i/>
          <w:color w:val="000000"/>
          <w:sz w:val="32"/>
          <w:szCs w:val="32"/>
          <w:lang w:val="pt-BR" w:eastAsia="ja-JP" w:bidi="he-IL"/>
        </w:rPr>
        <w:t>Web:https://primariamatasari.ro/</w:t>
      </w:r>
    </w:p>
    <w:p w:rsidR="002B71C3" w:rsidRPr="00C35B85" w:rsidRDefault="002B71C3" w:rsidP="00CC37DB">
      <w:pPr>
        <w:pStyle w:val="NormalWeb"/>
        <w:shd w:val="clear" w:color="auto" w:fill="FFFFFF"/>
        <w:spacing w:before="0" w:beforeAutospacing="0" w:after="0" w:afterAutospacing="0" w:line="360" w:lineRule="atLeast"/>
        <w:jc w:val="center"/>
        <w:textAlignment w:val="baseline"/>
        <w:rPr>
          <w:b/>
          <w:i/>
          <w:color w:val="666666"/>
          <w:sz w:val="32"/>
          <w:szCs w:val="32"/>
          <w:lang w:val="fr-FR"/>
        </w:rPr>
      </w:pPr>
      <w:r w:rsidRPr="002B71C3">
        <w:rPr>
          <w:b/>
          <w:i/>
          <w:color w:val="000000"/>
          <w:sz w:val="32"/>
          <w:szCs w:val="32"/>
          <w:lang w:val="pt-BR" w:eastAsia="ja-JP" w:bidi="he-IL"/>
        </w:rPr>
        <w:t>E-mail:</w:t>
      </w:r>
      <w:r w:rsidRPr="00C35B85">
        <w:rPr>
          <w:b/>
          <w:i/>
          <w:sz w:val="32"/>
          <w:szCs w:val="32"/>
          <w:bdr w:val="none" w:sz="0" w:space="0" w:color="auto" w:frame="1"/>
          <w:lang w:val="fr-FR"/>
        </w:rPr>
        <w:t>matasariprimaria@yahoo.com</w:t>
      </w:r>
    </w:p>
    <w:p w:rsidR="002B71C3" w:rsidRPr="002B71C3" w:rsidRDefault="002B71C3" w:rsidP="002B71C3">
      <w:pPr>
        <w:jc w:val="center"/>
        <w:rPr>
          <w:rFonts w:ascii="Times New Roman" w:hAnsi="Times New Roman" w:cs="Times New Roman"/>
          <w:b/>
          <w:sz w:val="28"/>
          <w:szCs w:val="28"/>
          <w:lang w:val="ro-RO"/>
        </w:rPr>
      </w:pPr>
    </w:p>
    <w:p w:rsidR="002756D5" w:rsidRPr="00C35B85" w:rsidRDefault="002756D5" w:rsidP="002756D5">
      <w:pPr>
        <w:jc w:val="center"/>
        <w:rPr>
          <w:rFonts w:ascii="Times New Roman" w:eastAsia="Calibri" w:hAnsi="Times New Roman" w:cs="Times New Roman"/>
          <w:b/>
          <w:color w:val="000000"/>
          <w:sz w:val="24"/>
          <w:szCs w:val="24"/>
          <w:lang w:val="fr-FR" w:eastAsia="ru-RU"/>
        </w:rPr>
      </w:pPr>
    </w:p>
    <w:p w:rsidR="002756D5" w:rsidRPr="00C35B85" w:rsidRDefault="002756D5" w:rsidP="002756D5">
      <w:pPr>
        <w:jc w:val="center"/>
        <w:rPr>
          <w:rFonts w:ascii="Times New Roman" w:eastAsia="Calibri" w:hAnsi="Times New Roman" w:cs="Times New Roman"/>
          <w:b/>
          <w:color w:val="000000"/>
          <w:sz w:val="24"/>
          <w:szCs w:val="24"/>
          <w:lang w:val="fr-FR" w:eastAsia="ru-RU"/>
        </w:rPr>
      </w:pPr>
    </w:p>
    <w:p w:rsidR="002756D5" w:rsidRPr="00C35B85" w:rsidRDefault="002756D5" w:rsidP="002756D5">
      <w:pPr>
        <w:jc w:val="center"/>
        <w:rPr>
          <w:rFonts w:ascii="Times New Roman" w:eastAsia="Calibri" w:hAnsi="Times New Roman" w:cs="Times New Roman"/>
          <w:b/>
          <w:color w:val="000000"/>
          <w:sz w:val="24"/>
          <w:szCs w:val="24"/>
          <w:lang w:val="fr-FR" w:eastAsia="ru-RU"/>
        </w:rPr>
      </w:pPr>
    </w:p>
    <w:p w:rsidR="002756D5" w:rsidRPr="00C35B85" w:rsidRDefault="002756D5" w:rsidP="002756D5">
      <w:pPr>
        <w:rPr>
          <w:rFonts w:ascii="Times New Roman" w:eastAsia="Calibri" w:hAnsi="Times New Roman" w:cs="Times New Roman"/>
          <w:b/>
          <w:color w:val="000000"/>
          <w:sz w:val="28"/>
          <w:szCs w:val="28"/>
          <w:lang w:val="fr-FR" w:eastAsia="ru-RU"/>
        </w:rPr>
      </w:pPr>
    </w:p>
    <w:p w:rsidR="002756D5" w:rsidRPr="00C35B85" w:rsidRDefault="002756D5" w:rsidP="002756D5">
      <w:pPr>
        <w:jc w:val="center"/>
        <w:rPr>
          <w:rFonts w:ascii="Times New Roman" w:eastAsia="Calibri" w:hAnsi="Times New Roman" w:cs="Times New Roman"/>
          <w:b/>
          <w:color w:val="000000"/>
          <w:sz w:val="32"/>
          <w:szCs w:val="32"/>
          <w:lang w:val="fr-FR" w:eastAsia="ru-RU"/>
        </w:rPr>
      </w:pPr>
      <w:r w:rsidRPr="00C35B85">
        <w:rPr>
          <w:rFonts w:ascii="Times New Roman" w:eastAsia="Calibri" w:hAnsi="Times New Roman" w:cs="Times New Roman"/>
          <w:b/>
          <w:color w:val="000000"/>
          <w:sz w:val="32"/>
          <w:szCs w:val="32"/>
          <w:lang w:val="fr-FR" w:eastAsia="ru-RU"/>
        </w:rPr>
        <w:t>PROIECTUL PROFILULUI ADMINISTRATORILOR</w:t>
      </w:r>
    </w:p>
    <w:p w:rsidR="002B71C3" w:rsidRPr="002B71C3" w:rsidRDefault="002B71C3" w:rsidP="002B71C3">
      <w:pPr>
        <w:tabs>
          <w:tab w:val="left" w:pos="2800"/>
        </w:tabs>
        <w:jc w:val="center"/>
        <w:rPr>
          <w:rFonts w:ascii="Times New Roman" w:hAnsi="Times New Roman" w:cs="Times New Roman"/>
          <w:b/>
          <w:bCs/>
          <w:sz w:val="32"/>
          <w:szCs w:val="32"/>
          <w:lang w:val="pt-BR"/>
        </w:rPr>
      </w:pPr>
      <w:r w:rsidRPr="002B71C3">
        <w:rPr>
          <w:rFonts w:ascii="Times New Roman" w:hAnsi="Times New Roman" w:cs="Times New Roman"/>
          <w:b/>
          <w:sz w:val="32"/>
          <w:szCs w:val="32"/>
          <w:lang w:val="pt-BR"/>
        </w:rPr>
        <w:t>pentru selecția a 3 administratori ai Societății</w:t>
      </w:r>
    </w:p>
    <w:p w:rsidR="002B71C3" w:rsidRPr="002B71C3" w:rsidRDefault="002B71C3" w:rsidP="002B71C3">
      <w:pPr>
        <w:tabs>
          <w:tab w:val="left" w:pos="2800"/>
        </w:tabs>
        <w:jc w:val="center"/>
        <w:rPr>
          <w:rFonts w:ascii="Times New Roman" w:hAnsi="Times New Roman" w:cs="Times New Roman"/>
          <w:b/>
          <w:sz w:val="32"/>
          <w:szCs w:val="32"/>
          <w:lang w:val="pt-BR"/>
        </w:rPr>
      </w:pPr>
      <w:r w:rsidRPr="002B71C3">
        <w:rPr>
          <w:rFonts w:ascii="Times New Roman" w:hAnsi="Times New Roman" w:cs="Times New Roman"/>
          <w:b/>
          <w:sz w:val="32"/>
          <w:szCs w:val="32"/>
          <w:lang w:val="pt-BR"/>
        </w:rPr>
        <w:t>MATSALUBRIS S.R.L.</w:t>
      </w:r>
    </w:p>
    <w:p w:rsidR="002756D5" w:rsidRPr="00C35B85" w:rsidRDefault="002756D5" w:rsidP="002756D5">
      <w:pPr>
        <w:tabs>
          <w:tab w:val="left" w:pos="2800"/>
        </w:tabs>
        <w:jc w:val="center"/>
        <w:rPr>
          <w:b/>
          <w:color w:val="000000"/>
          <w:sz w:val="28"/>
          <w:szCs w:val="28"/>
          <w:lang w:val="fr-FR"/>
        </w:rPr>
      </w:pPr>
    </w:p>
    <w:p w:rsidR="002756D5" w:rsidRPr="00C35B85" w:rsidRDefault="002756D5" w:rsidP="002756D5">
      <w:pPr>
        <w:tabs>
          <w:tab w:val="left" w:pos="2800"/>
        </w:tabs>
        <w:jc w:val="center"/>
        <w:rPr>
          <w:b/>
          <w:color w:val="000000"/>
          <w:sz w:val="32"/>
          <w:szCs w:val="32"/>
          <w:lang w:val="fr-FR"/>
        </w:rPr>
      </w:pPr>
    </w:p>
    <w:p w:rsidR="00CC37DB" w:rsidRPr="00C35B85" w:rsidRDefault="00CC37DB" w:rsidP="002756D5">
      <w:pPr>
        <w:tabs>
          <w:tab w:val="left" w:pos="2800"/>
        </w:tabs>
        <w:jc w:val="center"/>
        <w:rPr>
          <w:b/>
          <w:color w:val="000000"/>
          <w:sz w:val="32"/>
          <w:szCs w:val="32"/>
          <w:lang w:val="fr-FR"/>
        </w:rPr>
      </w:pPr>
    </w:p>
    <w:p w:rsidR="00CC37DB" w:rsidRPr="00C35B85" w:rsidRDefault="00CC37DB" w:rsidP="002756D5">
      <w:pPr>
        <w:tabs>
          <w:tab w:val="left" w:pos="2800"/>
        </w:tabs>
        <w:jc w:val="center"/>
        <w:rPr>
          <w:b/>
          <w:color w:val="000000"/>
          <w:sz w:val="32"/>
          <w:szCs w:val="32"/>
          <w:lang w:val="fr-FR"/>
        </w:rPr>
      </w:pPr>
    </w:p>
    <w:p w:rsidR="002756D5" w:rsidRPr="00C35B85" w:rsidRDefault="002756D5" w:rsidP="002756D5">
      <w:pPr>
        <w:tabs>
          <w:tab w:val="left" w:pos="2800"/>
        </w:tabs>
        <w:jc w:val="center"/>
        <w:rPr>
          <w:b/>
          <w:color w:val="000000"/>
          <w:sz w:val="32"/>
          <w:szCs w:val="32"/>
          <w:lang w:val="fr-FR"/>
        </w:rPr>
      </w:pPr>
    </w:p>
    <w:p w:rsidR="002756D5" w:rsidRDefault="002756D5" w:rsidP="002B71C3">
      <w:pPr>
        <w:tabs>
          <w:tab w:val="left" w:pos="567"/>
        </w:tabs>
        <w:spacing w:after="0" w:line="240" w:lineRule="auto"/>
        <w:jc w:val="both"/>
        <w:rPr>
          <w:rFonts w:ascii="Times New Roman" w:eastAsia="Calibri" w:hAnsi="Times New Roman" w:cs="Times New Roman"/>
          <w:sz w:val="24"/>
          <w:szCs w:val="24"/>
          <w:lang w:val="pt-BR" w:eastAsia="ru-RU"/>
        </w:rPr>
      </w:pPr>
    </w:p>
    <w:p w:rsidR="002756D5" w:rsidRPr="002B71C3" w:rsidRDefault="002756D5" w:rsidP="002B71C3">
      <w:pPr>
        <w:tabs>
          <w:tab w:val="left" w:pos="2800"/>
        </w:tabs>
        <w:ind w:firstLine="567"/>
        <w:jc w:val="both"/>
        <w:rPr>
          <w:rFonts w:ascii="Times New Roman" w:hAnsi="Times New Roman"/>
          <w:b/>
          <w:bCs/>
          <w:color w:val="000000"/>
          <w:sz w:val="24"/>
          <w:szCs w:val="24"/>
          <w:lang w:val="pt-BR"/>
        </w:rPr>
      </w:pPr>
      <w:r w:rsidRPr="002756D5">
        <w:rPr>
          <w:rFonts w:ascii="Times New Roman" w:eastAsia="Calibri" w:hAnsi="Times New Roman" w:cs="Times New Roman"/>
          <w:sz w:val="24"/>
          <w:szCs w:val="24"/>
          <w:lang w:val="pt-BR" w:eastAsia="ru-RU"/>
        </w:rPr>
        <w:lastRenderedPageBreak/>
        <w:t xml:space="preserve">Profilul Administratorilor </w:t>
      </w:r>
      <w:r w:rsidRPr="002756D5">
        <w:rPr>
          <w:rFonts w:ascii="Times New Roman" w:eastAsia="Calibri" w:hAnsi="Times New Roman" w:cs="Times New Roman"/>
          <w:bCs/>
          <w:sz w:val="24"/>
          <w:szCs w:val="24"/>
          <w:lang w:val="pt-BR" w:eastAsia="ru-RU"/>
        </w:rPr>
        <w:t xml:space="preserve">Societății </w:t>
      </w:r>
      <w:r w:rsidR="002B71C3" w:rsidRPr="00C35B85">
        <w:rPr>
          <w:rStyle w:val="salnbdy"/>
          <w:rFonts w:ascii="Times New Roman" w:hAnsi="Times New Roman"/>
          <w:b/>
          <w:bCs/>
          <w:color w:val="000000"/>
          <w:sz w:val="24"/>
          <w:szCs w:val="24"/>
          <w:lang w:val="fr-FR"/>
        </w:rPr>
        <w:t>MATSALUBRIS S</w:t>
      </w:r>
      <w:r w:rsidR="002B71C3">
        <w:rPr>
          <w:rStyle w:val="salnbdy"/>
          <w:rFonts w:ascii="Times New Roman" w:hAnsi="Times New Roman"/>
          <w:b/>
          <w:bCs/>
          <w:color w:val="000000"/>
          <w:sz w:val="24"/>
          <w:szCs w:val="24"/>
          <w:lang w:val="ro-RO"/>
        </w:rPr>
        <w:t>.</w:t>
      </w:r>
      <w:r w:rsidR="002B71C3" w:rsidRPr="00C35B85">
        <w:rPr>
          <w:rStyle w:val="salnbdy"/>
          <w:rFonts w:ascii="Times New Roman" w:hAnsi="Times New Roman"/>
          <w:b/>
          <w:bCs/>
          <w:color w:val="000000"/>
          <w:sz w:val="24"/>
          <w:szCs w:val="24"/>
          <w:lang w:val="fr-FR"/>
        </w:rPr>
        <w:t>R</w:t>
      </w:r>
      <w:r w:rsidR="002B71C3">
        <w:rPr>
          <w:rStyle w:val="salnbdy"/>
          <w:rFonts w:ascii="Times New Roman" w:hAnsi="Times New Roman"/>
          <w:b/>
          <w:bCs/>
          <w:color w:val="000000"/>
          <w:sz w:val="24"/>
          <w:szCs w:val="24"/>
          <w:lang w:val="ro-RO"/>
        </w:rPr>
        <w:t>.</w:t>
      </w:r>
      <w:r w:rsidR="002B71C3" w:rsidRPr="00C35B85">
        <w:rPr>
          <w:rStyle w:val="salnbdy"/>
          <w:rFonts w:ascii="Times New Roman" w:hAnsi="Times New Roman"/>
          <w:b/>
          <w:bCs/>
          <w:color w:val="000000"/>
          <w:sz w:val="24"/>
          <w:szCs w:val="24"/>
          <w:lang w:val="fr-FR"/>
        </w:rPr>
        <w:t>L</w:t>
      </w:r>
      <w:r w:rsidR="002B71C3">
        <w:rPr>
          <w:rFonts w:ascii="Times New Roman" w:eastAsia="Calibri" w:hAnsi="Times New Roman" w:cs="Times New Roman"/>
          <w:b/>
          <w:sz w:val="24"/>
          <w:szCs w:val="24"/>
          <w:lang w:val="pt-BR" w:eastAsia="ru-RU"/>
        </w:rPr>
        <w:t>,</w:t>
      </w:r>
      <w:r w:rsidRPr="002756D5">
        <w:rPr>
          <w:rFonts w:ascii="Times New Roman" w:eastAsia="Calibri" w:hAnsi="Times New Roman" w:cs="Times New Roman"/>
          <w:b/>
          <w:sz w:val="24"/>
          <w:szCs w:val="24"/>
          <w:lang w:val="pt-BR" w:eastAsia="ru-RU"/>
        </w:rPr>
        <w:t xml:space="preserve"> </w:t>
      </w:r>
      <w:r w:rsidRPr="002756D5">
        <w:rPr>
          <w:rFonts w:ascii="Times New Roman" w:eastAsia="Calibri" w:hAnsi="Times New Roman" w:cs="Times New Roman"/>
          <w:sz w:val="24"/>
          <w:szCs w:val="24"/>
          <w:lang w:val="pt-BR" w:eastAsia="ru-RU"/>
        </w:rPr>
        <w:t xml:space="preserve">este elaborat cu respectarea prevederilor H.G. nr. 639/2023, conform Anexei nr. 1, art. 12, respectiv: </w:t>
      </w:r>
    </w:p>
    <w:p w:rsidR="002756D5" w:rsidRPr="002756D5" w:rsidRDefault="002756D5" w:rsidP="002756D5">
      <w:pPr>
        <w:tabs>
          <w:tab w:val="left" w:pos="567"/>
        </w:tabs>
        <w:spacing w:after="0" w:line="240" w:lineRule="auto"/>
        <w:ind w:firstLine="567"/>
        <w:jc w:val="both"/>
        <w:rPr>
          <w:rFonts w:ascii="TimesNewRomanPSMT" w:eastAsia="Times New Roman" w:hAnsi="TimesNewRomanPSMT" w:cs="TimesNewRomanPSMT"/>
          <w:b/>
          <w:bCs/>
          <w:sz w:val="24"/>
          <w:szCs w:val="24"/>
          <w:lang w:val="ro-RO"/>
        </w:rPr>
      </w:pPr>
    </w:p>
    <w:p w:rsidR="002756D5" w:rsidRPr="002756D5" w:rsidRDefault="002756D5" w:rsidP="002756D5">
      <w:pPr>
        <w:tabs>
          <w:tab w:val="left" w:pos="567"/>
        </w:tabs>
        <w:spacing w:after="0" w:line="240" w:lineRule="auto"/>
        <w:ind w:firstLine="567"/>
        <w:jc w:val="both"/>
        <w:rPr>
          <w:rFonts w:ascii="Times New Roman" w:eastAsia="Calibri" w:hAnsi="Times New Roman" w:cs="Times New Roman"/>
          <w:b/>
          <w:bCs/>
          <w:i/>
          <w:iCs/>
          <w:sz w:val="24"/>
          <w:szCs w:val="24"/>
          <w:lang w:val="ro-RO" w:eastAsia="ru-RU"/>
        </w:rPr>
      </w:pPr>
      <w:r w:rsidRPr="002756D5">
        <w:rPr>
          <w:rFonts w:ascii="Times New Roman" w:eastAsia="Calibri" w:hAnsi="Times New Roman" w:cs="Times New Roman"/>
          <w:b/>
          <w:bCs/>
          <w:i/>
          <w:iCs/>
          <w:sz w:val="24"/>
          <w:szCs w:val="24"/>
          <w:lang w:val="ro-RO" w:eastAsia="ru-RU"/>
        </w:rPr>
        <w:t>Articolul 12</w:t>
      </w:r>
    </w:p>
    <w:p w:rsidR="002756D5" w:rsidRPr="002756D5" w:rsidRDefault="002756D5" w:rsidP="002756D5">
      <w:pPr>
        <w:tabs>
          <w:tab w:val="left" w:pos="567"/>
        </w:tabs>
        <w:spacing w:after="0" w:line="240" w:lineRule="auto"/>
        <w:ind w:firstLine="567"/>
        <w:jc w:val="both"/>
        <w:rPr>
          <w:rFonts w:ascii="Times New Roman" w:eastAsia="Calibri" w:hAnsi="Times New Roman" w:cs="Times New Roman"/>
          <w:i/>
          <w:iCs/>
          <w:sz w:val="24"/>
          <w:szCs w:val="24"/>
          <w:lang w:val="ro-RO" w:eastAsia="ru-RU"/>
        </w:rPr>
      </w:pPr>
      <w:r w:rsidRPr="002756D5">
        <w:rPr>
          <w:rFonts w:ascii="Times New Roman" w:eastAsia="Calibri" w:hAnsi="Times New Roman" w:cs="Times New Roman"/>
          <w:b/>
          <w:bCs/>
          <w:sz w:val="24"/>
          <w:szCs w:val="24"/>
          <w:lang w:val="ro-RO" w:eastAsia="ru-RU"/>
        </w:rPr>
        <w:t>(1)</w:t>
      </w:r>
      <w:r w:rsidRPr="002756D5">
        <w:rPr>
          <w:rFonts w:ascii="Times New Roman" w:eastAsia="Calibri" w:hAnsi="Times New Roman" w:cs="Times New Roman"/>
          <w:i/>
          <w:iCs/>
          <w:sz w:val="24"/>
          <w:szCs w:val="24"/>
          <w:lang w:val="ro-RO" w:eastAsia="ru-RU"/>
        </w:rPr>
        <w:t> Fiecare Autoritate Publică Tutelară, prin compartimentul de guvernanță corporativă, elaborează Profilul Consiliului.</w:t>
      </w:r>
    </w:p>
    <w:p w:rsidR="002756D5" w:rsidRPr="002756D5" w:rsidRDefault="002756D5" w:rsidP="002756D5">
      <w:pPr>
        <w:tabs>
          <w:tab w:val="left" w:pos="567"/>
        </w:tabs>
        <w:spacing w:after="0" w:line="240" w:lineRule="auto"/>
        <w:ind w:firstLine="567"/>
        <w:jc w:val="both"/>
        <w:rPr>
          <w:rFonts w:ascii="Times New Roman" w:eastAsia="Calibri" w:hAnsi="Times New Roman" w:cs="Times New Roman"/>
          <w:i/>
          <w:iCs/>
          <w:sz w:val="24"/>
          <w:szCs w:val="24"/>
          <w:lang w:val="ro-RO" w:eastAsia="ru-RU"/>
        </w:rPr>
      </w:pPr>
      <w:r w:rsidRPr="002756D5">
        <w:rPr>
          <w:rFonts w:ascii="Times New Roman" w:eastAsia="Calibri" w:hAnsi="Times New Roman" w:cs="Times New Roman"/>
          <w:b/>
          <w:bCs/>
          <w:sz w:val="24"/>
          <w:szCs w:val="24"/>
          <w:lang w:val="ro-RO" w:eastAsia="ru-RU"/>
        </w:rPr>
        <w:t>(2)</w:t>
      </w:r>
      <w:r w:rsidRPr="002756D5">
        <w:rPr>
          <w:rFonts w:ascii="Times New Roman" w:eastAsia="Calibri" w:hAnsi="Times New Roman" w:cs="Times New Roman"/>
          <w:i/>
          <w:iCs/>
          <w:sz w:val="24"/>
          <w:szCs w:val="24"/>
          <w:lang w:val="ro-RO" w:eastAsia="ru-RU"/>
        </w:rPr>
        <w:t> Acționarii care dețin, individual sau împreună, cel puțin 5% din capitalul social al întreprinderii publice au dreptul de a formula propuneri privind Profilul Consiliului, ca parte din Componenta Integrală a Planului de selecție. În acest scop, Autoritatea Publică 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rsidR="002B71C3" w:rsidRPr="002756D5" w:rsidRDefault="002756D5" w:rsidP="00CC37DB">
      <w:pPr>
        <w:tabs>
          <w:tab w:val="left" w:pos="567"/>
        </w:tabs>
        <w:spacing w:after="0" w:line="240" w:lineRule="auto"/>
        <w:ind w:firstLine="567"/>
        <w:jc w:val="both"/>
        <w:rPr>
          <w:rFonts w:ascii="Times New Roman" w:eastAsia="Calibri" w:hAnsi="Times New Roman" w:cs="Times New Roman"/>
          <w:i/>
          <w:iCs/>
          <w:sz w:val="24"/>
          <w:szCs w:val="24"/>
          <w:lang w:val="ro-RO" w:eastAsia="ru-RU"/>
        </w:rPr>
      </w:pPr>
      <w:r w:rsidRPr="002756D5">
        <w:rPr>
          <w:rFonts w:ascii="Times New Roman" w:eastAsia="Calibri" w:hAnsi="Times New Roman" w:cs="Times New Roman"/>
          <w:b/>
          <w:bCs/>
          <w:sz w:val="24"/>
          <w:szCs w:val="24"/>
          <w:lang w:val="ro-RO" w:eastAsia="ru-RU"/>
        </w:rPr>
        <w:t>(3)</w:t>
      </w:r>
      <w:r w:rsidRPr="002756D5">
        <w:rPr>
          <w:rFonts w:ascii="Times New Roman" w:eastAsia="Calibri" w:hAnsi="Times New Roman" w:cs="Times New Roman"/>
          <w:i/>
          <w:iCs/>
          <w:sz w:val="24"/>
          <w:szCs w:val="24"/>
          <w:lang w:val="ro-RO" w:eastAsia="ru-RU"/>
        </w:rPr>
        <w:t> Profilul Consiliului și al Candidatului fac parte din Componenta integrală a Planului de selecție și vor fi aprobate împreună cu aceasta, prin act administrativ, de către Autoritatea Publică Tutelară sau de Adunarea Generală a Acționarilor/Asociaților, după caz.</w:t>
      </w:r>
    </w:p>
    <w:p w:rsidR="002756D5" w:rsidRPr="002756D5" w:rsidRDefault="002756D5" w:rsidP="002756D5">
      <w:pPr>
        <w:spacing w:after="0" w:line="240" w:lineRule="auto"/>
        <w:jc w:val="both"/>
        <w:rPr>
          <w:rFonts w:ascii="Arial" w:eastAsia="Calibri" w:hAnsi="Arial" w:cs="Times New Roman"/>
          <w:sz w:val="20"/>
          <w:lang w:val="ro-RO" w:eastAsia="ru-RU"/>
        </w:rPr>
      </w:pPr>
    </w:p>
    <w:p w:rsidR="002756D5" w:rsidRPr="00CC37DB" w:rsidRDefault="002B71C3" w:rsidP="002B71C3">
      <w:pPr>
        <w:shd w:val="clear" w:color="auto" w:fill="FFFFFF"/>
        <w:tabs>
          <w:tab w:val="left" w:pos="2850"/>
        </w:tabs>
        <w:suppressAutoHyphens/>
        <w:spacing w:after="0" w:line="240" w:lineRule="auto"/>
        <w:rPr>
          <w:rFonts w:ascii="Times New Roman" w:eastAsia="Calibri" w:hAnsi="Times New Roman" w:cs="Times New Roman"/>
          <w:b/>
          <w:color w:val="000000"/>
          <w:sz w:val="28"/>
          <w:szCs w:val="28"/>
          <w:lang w:val="ro-RO" w:eastAsia="ro-RO"/>
        </w:rPr>
      </w:pPr>
      <w:r>
        <w:rPr>
          <w:rFonts w:ascii="Times New Roman" w:eastAsia="Calibri" w:hAnsi="Times New Roman" w:cs="Times New Roman"/>
          <w:b/>
          <w:color w:val="000000"/>
          <w:sz w:val="24"/>
          <w:szCs w:val="24"/>
          <w:lang w:val="ro-RO" w:eastAsia="ro-RO"/>
        </w:rPr>
        <w:t xml:space="preserve">                                          </w:t>
      </w:r>
      <w:r w:rsidR="002756D5" w:rsidRPr="00CC37DB">
        <w:rPr>
          <w:rFonts w:ascii="Times New Roman" w:eastAsia="Calibri" w:hAnsi="Times New Roman" w:cs="Times New Roman"/>
          <w:b/>
          <w:color w:val="000000"/>
          <w:sz w:val="28"/>
          <w:szCs w:val="28"/>
          <w:lang w:val="ro-RO" w:eastAsia="ro-RO"/>
        </w:rPr>
        <w:t xml:space="preserve">PROFILUL ADMINISTRATORILOR </w:t>
      </w:r>
    </w:p>
    <w:p w:rsidR="002756D5" w:rsidRPr="00CC37DB" w:rsidRDefault="002756D5" w:rsidP="002756D5">
      <w:pPr>
        <w:shd w:val="clear" w:color="auto" w:fill="FFFFFF"/>
        <w:tabs>
          <w:tab w:val="left" w:pos="2850"/>
        </w:tabs>
        <w:suppressAutoHyphens/>
        <w:spacing w:after="0" w:line="240" w:lineRule="auto"/>
        <w:jc w:val="center"/>
        <w:rPr>
          <w:rFonts w:ascii="Times New Roman" w:eastAsia="Calibri" w:hAnsi="Times New Roman" w:cs="Times New Roman"/>
          <w:b/>
          <w:sz w:val="28"/>
          <w:szCs w:val="28"/>
          <w:lang w:val="pt-BR" w:eastAsia="ru-RU"/>
        </w:rPr>
      </w:pPr>
      <w:r w:rsidRPr="00CC37DB">
        <w:rPr>
          <w:rFonts w:ascii="Times New Roman" w:eastAsia="Calibri" w:hAnsi="Times New Roman" w:cs="Times New Roman"/>
          <w:b/>
          <w:color w:val="000000"/>
          <w:sz w:val="28"/>
          <w:szCs w:val="28"/>
          <w:lang w:val="ro-RO" w:eastAsia="ro-RO"/>
        </w:rPr>
        <w:t xml:space="preserve">SOCIETĂŢII </w:t>
      </w:r>
      <w:r w:rsidR="002B71C3" w:rsidRPr="00C35B85">
        <w:rPr>
          <w:rStyle w:val="salnbdy"/>
          <w:rFonts w:ascii="Times New Roman" w:hAnsi="Times New Roman"/>
          <w:b/>
          <w:bCs/>
          <w:color w:val="000000"/>
          <w:sz w:val="28"/>
          <w:szCs w:val="28"/>
          <w:lang w:val="ro-RO"/>
        </w:rPr>
        <w:t>MATSALUBRIS S</w:t>
      </w:r>
      <w:r w:rsidR="002B71C3" w:rsidRPr="00CC37DB">
        <w:rPr>
          <w:rStyle w:val="salnbdy"/>
          <w:rFonts w:ascii="Times New Roman" w:hAnsi="Times New Roman"/>
          <w:b/>
          <w:bCs/>
          <w:color w:val="000000"/>
          <w:sz w:val="28"/>
          <w:szCs w:val="28"/>
          <w:lang w:val="ro-RO"/>
        </w:rPr>
        <w:t>.</w:t>
      </w:r>
      <w:r w:rsidR="002B71C3" w:rsidRPr="00C35B85">
        <w:rPr>
          <w:rStyle w:val="salnbdy"/>
          <w:rFonts w:ascii="Times New Roman" w:hAnsi="Times New Roman"/>
          <w:b/>
          <w:bCs/>
          <w:color w:val="000000"/>
          <w:sz w:val="28"/>
          <w:szCs w:val="28"/>
          <w:lang w:val="ro-RO"/>
        </w:rPr>
        <w:t>R</w:t>
      </w:r>
      <w:r w:rsidR="002B71C3" w:rsidRPr="00CC37DB">
        <w:rPr>
          <w:rStyle w:val="salnbdy"/>
          <w:rFonts w:ascii="Times New Roman" w:hAnsi="Times New Roman"/>
          <w:b/>
          <w:bCs/>
          <w:color w:val="000000"/>
          <w:sz w:val="28"/>
          <w:szCs w:val="28"/>
          <w:lang w:val="ro-RO"/>
        </w:rPr>
        <w:t>.</w:t>
      </w:r>
      <w:r w:rsidR="002B71C3" w:rsidRPr="00C35B85">
        <w:rPr>
          <w:rStyle w:val="salnbdy"/>
          <w:rFonts w:ascii="Times New Roman" w:hAnsi="Times New Roman"/>
          <w:b/>
          <w:bCs/>
          <w:color w:val="000000"/>
          <w:sz w:val="28"/>
          <w:szCs w:val="28"/>
          <w:lang w:val="ro-RO"/>
        </w:rPr>
        <w:t>L</w:t>
      </w:r>
      <w:r w:rsidRPr="00CC37DB">
        <w:rPr>
          <w:rFonts w:ascii="Times New Roman" w:eastAsia="Calibri" w:hAnsi="Times New Roman" w:cs="Times New Roman"/>
          <w:b/>
          <w:sz w:val="28"/>
          <w:szCs w:val="28"/>
          <w:lang w:val="pt-BR" w:eastAsia="ru-RU"/>
        </w:rPr>
        <w:t>.</w:t>
      </w:r>
    </w:p>
    <w:p w:rsidR="002756D5" w:rsidRPr="00CC37DB" w:rsidRDefault="002756D5" w:rsidP="002756D5">
      <w:pPr>
        <w:shd w:val="clear" w:color="auto" w:fill="FFFFFF"/>
        <w:tabs>
          <w:tab w:val="left" w:pos="2850"/>
        </w:tabs>
        <w:suppressAutoHyphens/>
        <w:spacing w:after="0" w:line="240" w:lineRule="auto"/>
        <w:jc w:val="center"/>
        <w:rPr>
          <w:rFonts w:ascii="Times New Roman" w:eastAsia="Calibri" w:hAnsi="Times New Roman" w:cs="Times New Roman"/>
          <w:b/>
          <w:color w:val="000000"/>
          <w:sz w:val="28"/>
          <w:szCs w:val="28"/>
          <w:lang w:val="ro-RO" w:eastAsia="ro-RO"/>
        </w:rPr>
      </w:pPr>
    </w:p>
    <w:p w:rsidR="002B71C3" w:rsidRPr="002756D5" w:rsidRDefault="002B71C3" w:rsidP="002756D5">
      <w:pPr>
        <w:shd w:val="clear" w:color="auto" w:fill="FFFFFF"/>
        <w:tabs>
          <w:tab w:val="left" w:pos="2850"/>
        </w:tabs>
        <w:suppressAutoHyphens/>
        <w:spacing w:after="0" w:line="240" w:lineRule="auto"/>
        <w:jc w:val="center"/>
        <w:rPr>
          <w:rFonts w:ascii="Times New Roman" w:eastAsia="Calibri" w:hAnsi="Times New Roman" w:cs="Times New Roman"/>
          <w:b/>
          <w:color w:val="000000"/>
          <w:sz w:val="24"/>
          <w:szCs w:val="24"/>
          <w:lang w:val="ro-RO" w:eastAsia="ro-RO"/>
        </w:rPr>
      </w:pPr>
    </w:p>
    <w:p w:rsidR="002756D5" w:rsidRPr="002756D5" w:rsidRDefault="002756D5" w:rsidP="002756D5">
      <w:pPr>
        <w:widowControl w:val="0"/>
        <w:suppressAutoHyphens/>
        <w:spacing w:after="0" w:line="240" w:lineRule="auto"/>
        <w:ind w:firstLine="567"/>
        <w:jc w:val="both"/>
        <w:rPr>
          <w:rFonts w:ascii="Times New Roman" w:eastAsia="Andale Sans UI" w:hAnsi="Times New Roman" w:cs="Times New Roman"/>
          <w:bCs/>
          <w:color w:val="000000"/>
          <w:kern w:val="1"/>
          <w:sz w:val="24"/>
          <w:szCs w:val="24"/>
          <w:lang w:val="ro-RO" w:eastAsia="ar-SA"/>
        </w:rPr>
      </w:pPr>
      <w:r w:rsidRPr="002756D5">
        <w:rPr>
          <w:rFonts w:ascii="Times New Roman" w:eastAsia="Andale Sans UI" w:hAnsi="Times New Roman" w:cs="Times New Roman"/>
          <w:bCs/>
          <w:color w:val="000000"/>
          <w:kern w:val="1"/>
          <w:sz w:val="24"/>
          <w:szCs w:val="24"/>
          <w:lang w:val="ro-RO" w:eastAsia="ar-SA"/>
        </w:rPr>
        <w:t xml:space="preserve">Profilul administratorilor, profilul fiecărui administrator, analiza cerinţelor contextuale ale Societății </w:t>
      </w:r>
      <w:r w:rsidR="002B71C3" w:rsidRPr="00C35B85">
        <w:rPr>
          <w:rStyle w:val="salnbdy"/>
          <w:rFonts w:ascii="Times New Roman" w:hAnsi="Times New Roman"/>
          <w:b/>
          <w:bCs/>
          <w:color w:val="000000"/>
          <w:sz w:val="24"/>
          <w:szCs w:val="24"/>
          <w:lang w:val="ro-RO"/>
        </w:rPr>
        <w:t>MATSALUBRIS S</w:t>
      </w:r>
      <w:r w:rsidR="002B71C3">
        <w:rPr>
          <w:rStyle w:val="salnbdy"/>
          <w:rFonts w:ascii="Times New Roman" w:hAnsi="Times New Roman"/>
          <w:b/>
          <w:bCs/>
          <w:color w:val="000000"/>
          <w:sz w:val="24"/>
          <w:szCs w:val="24"/>
          <w:lang w:val="ro-RO"/>
        </w:rPr>
        <w:t>.</w:t>
      </w:r>
      <w:r w:rsidR="002B71C3" w:rsidRPr="00C35B85">
        <w:rPr>
          <w:rStyle w:val="salnbdy"/>
          <w:rFonts w:ascii="Times New Roman" w:hAnsi="Times New Roman"/>
          <w:b/>
          <w:bCs/>
          <w:color w:val="000000"/>
          <w:sz w:val="24"/>
          <w:szCs w:val="24"/>
          <w:lang w:val="ro-RO"/>
        </w:rPr>
        <w:t>R</w:t>
      </w:r>
      <w:r w:rsidR="002B71C3">
        <w:rPr>
          <w:rStyle w:val="salnbdy"/>
          <w:rFonts w:ascii="Times New Roman" w:hAnsi="Times New Roman"/>
          <w:b/>
          <w:bCs/>
          <w:color w:val="000000"/>
          <w:sz w:val="24"/>
          <w:szCs w:val="24"/>
          <w:lang w:val="ro-RO"/>
        </w:rPr>
        <w:t>.</w:t>
      </w:r>
      <w:r w:rsidR="002B71C3" w:rsidRPr="00C35B85">
        <w:rPr>
          <w:rStyle w:val="salnbdy"/>
          <w:rFonts w:ascii="Times New Roman" w:hAnsi="Times New Roman"/>
          <w:b/>
          <w:bCs/>
          <w:color w:val="000000"/>
          <w:sz w:val="24"/>
          <w:szCs w:val="24"/>
          <w:lang w:val="ro-RO"/>
        </w:rPr>
        <w:t>L</w:t>
      </w:r>
      <w:r w:rsidRPr="002756D5">
        <w:rPr>
          <w:rFonts w:ascii="Times New Roman" w:eastAsia="Andale Sans UI" w:hAnsi="Times New Roman" w:cs="Times New Roman"/>
          <w:bCs/>
          <w:color w:val="000000"/>
          <w:kern w:val="1"/>
          <w:sz w:val="24"/>
          <w:szCs w:val="24"/>
          <w:lang w:val="ro-RO" w:eastAsia="ar-SA"/>
        </w:rPr>
        <w:t>, în general, şi ale administratorilor, matricea Profilului administratorilor, Planul de administrare, vor fi elaborate, în cadrul Componentei integrale a planului de selecţie, de către Comisia de selecție din care face parte și expertul independent.</w:t>
      </w:r>
    </w:p>
    <w:p w:rsidR="002756D5" w:rsidRPr="002756D5" w:rsidRDefault="002756D5" w:rsidP="002756D5">
      <w:pPr>
        <w:widowControl w:val="0"/>
        <w:suppressAutoHyphens/>
        <w:spacing w:after="0" w:line="240" w:lineRule="auto"/>
        <w:ind w:firstLine="567"/>
        <w:jc w:val="both"/>
        <w:rPr>
          <w:rFonts w:ascii="Times New Roman" w:eastAsia="Andale Sans UI" w:hAnsi="Times New Roman" w:cs="Times New Roman"/>
          <w:bCs/>
          <w:color w:val="000000"/>
          <w:kern w:val="1"/>
          <w:sz w:val="24"/>
          <w:szCs w:val="24"/>
          <w:lang w:val="ro-RO" w:eastAsia="ar-SA"/>
        </w:rPr>
      </w:pPr>
    </w:p>
    <w:p w:rsidR="002756D5" w:rsidRPr="002756D5" w:rsidRDefault="002756D5" w:rsidP="002756D5">
      <w:pPr>
        <w:suppressAutoHyphens/>
        <w:spacing w:after="0" w:line="240" w:lineRule="auto"/>
        <w:ind w:firstLine="567"/>
        <w:jc w:val="both"/>
        <w:rPr>
          <w:rFonts w:ascii="Times New Roman" w:eastAsia="Andale Sans UI" w:hAnsi="Times New Roman" w:cs="Times New Roman"/>
          <w:color w:val="000000"/>
          <w:kern w:val="1"/>
          <w:sz w:val="24"/>
          <w:szCs w:val="24"/>
          <w:lang w:val="pt-BR" w:eastAsia="ar-SA"/>
        </w:rPr>
      </w:pPr>
      <w:r w:rsidRPr="002756D5">
        <w:rPr>
          <w:rFonts w:ascii="Times New Roman" w:eastAsia="Andale Sans UI" w:hAnsi="Times New Roman" w:cs="Times New Roman"/>
          <w:b/>
          <w:bCs/>
          <w:color w:val="000000"/>
          <w:kern w:val="1"/>
          <w:sz w:val="24"/>
          <w:szCs w:val="24"/>
          <w:lang w:val="pt-BR" w:eastAsia="ar-SA"/>
        </w:rPr>
        <w:t>Profilul administratorilor</w:t>
      </w:r>
      <w:r w:rsidRPr="002756D5">
        <w:rPr>
          <w:rFonts w:ascii="Times New Roman" w:eastAsia="Andale Sans UI" w:hAnsi="Times New Roman" w:cs="Times New Roman"/>
          <w:color w:val="000000"/>
          <w:kern w:val="1"/>
          <w:sz w:val="24"/>
          <w:szCs w:val="24"/>
          <w:lang w:val="pt-BR" w:eastAsia="ar-SA"/>
        </w:rPr>
        <w:t xml:space="preserve"> se bazează pe următoarele componente:</w:t>
      </w:r>
    </w:p>
    <w:p w:rsidR="002756D5" w:rsidRPr="002756D5" w:rsidRDefault="002756D5" w:rsidP="002756D5">
      <w:pPr>
        <w:numPr>
          <w:ilvl w:val="0"/>
          <w:numId w:val="7"/>
        </w:numPr>
        <w:tabs>
          <w:tab w:val="left" w:pos="567"/>
        </w:tabs>
        <w:suppressAutoHyphens/>
        <w:spacing w:after="0" w:line="240" w:lineRule="auto"/>
        <w:ind w:left="567" w:hanging="283"/>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Analiza cerinţelor contextuale ale întreprinderii publice, în general şi ale administratorilor, în particular;</w:t>
      </w:r>
    </w:p>
    <w:p w:rsidR="002756D5" w:rsidRPr="002756D5" w:rsidRDefault="002756D5" w:rsidP="002756D5">
      <w:pPr>
        <w:numPr>
          <w:ilvl w:val="0"/>
          <w:numId w:val="7"/>
        </w:numPr>
        <w:tabs>
          <w:tab w:val="left" w:pos="567"/>
          <w:tab w:val="left" w:pos="851"/>
        </w:tabs>
        <w:suppressAutoHyphens/>
        <w:spacing w:after="0" w:line="240" w:lineRule="auto"/>
        <w:ind w:left="851" w:hanging="567"/>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Matricea Profilului administratorilor.</w:t>
      </w:r>
    </w:p>
    <w:p w:rsidR="002756D5" w:rsidRDefault="002756D5" w:rsidP="002756D5">
      <w:pPr>
        <w:tabs>
          <w:tab w:val="left" w:pos="567"/>
          <w:tab w:val="left" w:pos="851"/>
        </w:tabs>
        <w:suppressAutoHyphens/>
        <w:spacing w:after="0" w:line="240" w:lineRule="auto"/>
        <w:jc w:val="both"/>
        <w:rPr>
          <w:rFonts w:ascii="Times New Roman" w:eastAsia="Times New Roman" w:hAnsi="Times New Roman" w:cs="Times New Roman"/>
          <w:color w:val="000000"/>
          <w:sz w:val="24"/>
          <w:szCs w:val="24"/>
        </w:rPr>
      </w:pPr>
    </w:p>
    <w:p w:rsidR="002B71C3" w:rsidRPr="002756D5" w:rsidRDefault="002B71C3" w:rsidP="002756D5">
      <w:pPr>
        <w:tabs>
          <w:tab w:val="left" w:pos="567"/>
          <w:tab w:val="left" w:pos="851"/>
        </w:tabs>
        <w:suppressAutoHyphens/>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spacing w:after="0" w:line="240" w:lineRule="auto"/>
        <w:jc w:val="center"/>
        <w:rPr>
          <w:rFonts w:ascii="Times New Roman" w:eastAsia="Calibri" w:hAnsi="Times New Roman" w:cs="Times New Roman"/>
          <w:b/>
          <w:bCs/>
          <w:color w:val="000000"/>
          <w:sz w:val="28"/>
          <w:szCs w:val="28"/>
          <w:lang w:val="ro-RO" w:eastAsia="ru-RU"/>
        </w:rPr>
      </w:pPr>
      <w:r w:rsidRPr="002756D5">
        <w:rPr>
          <w:rFonts w:ascii="Times New Roman" w:eastAsia="Calibri" w:hAnsi="Times New Roman" w:cs="Times New Roman"/>
          <w:b/>
          <w:bCs/>
          <w:color w:val="000000"/>
          <w:sz w:val="28"/>
          <w:szCs w:val="28"/>
          <w:lang w:val="ro-RO" w:eastAsia="ru-RU"/>
        </w:rPr>
        <w:t>Analiza cerinţelor contextuale ale întreprinderii publice, în general</w:t>
      </w:r>
    </w:p>
    <w:p w:rsidR="002B71C3" w:rsidRPr="00CB0ED3" w:rsidRDefault="002756D5" w:rsidP="00CB0ED3">
      <w:pPr>
        <w:spacing w:after="0" w:line="240" w:lineRule="auto"/>
        <w:jc w:val="center"/>
        <w:rPr>
          <w:rFonts w:ascii="Times New Roman" w:eastAsia="Calibri" w:hAnsi="Times New Roman" w:cs="Times New Roman"/>
          <w:b/>
          <w:bCs/>
          <w:color w:val="000000"/>
          <w:sz w:val="28"/>
          <w:szCs w:val="28"/>
          <w:lang w:val="ro-RO" w:eastAsia="ru-RU"/>
        </w:rPr>
      </w:pPr>
      <w:r w:rsidRPr="002756D5">
        <w:rPr>
          <w:rFonts w:ascii="Times New Roman" w:eastAsia="Calibri" w:hAnsi="Times New Roman" w:cs="Times New Roman"/>
          <w:b/>
          <w:bCs/>
          <w:color w:val="000000"/>
          <w:sz w:val="28"/>
          <w:szCs w:val="28"/>
          <w:lang w:val="ro-RO" w:eastAsia="ru-RU"/>
        </w:rPr>
        <w:t>şi ale administratorilor, în particular</w:t>
      </w:r>
    </w:p>
    <w:p w:rsidR="00CB0ED3" w:rsidRPr="002B71C3" w:rsidRDefault="00CB0ED3" w:rsidP="00042645">
      <w:pPr>
        <w:pStyle w:val="sartttl"/>
        <w:spacing w:before="0" w:beforeAutospacing="0" w:after="0" w:afterAutospacing="0"/>
        <w:jc w:val="both"/>
        <w:rPr>
          <w:rStyle w:val="salnbdy"/>
          <w:rFonts w:eastAsiaTheme="majorEastAsia"/>
          <w:bCs/>
          <w:color w:val="000000"/>
        </w:rPr>
      </w:pPr>
    </w:p>
    <w:p w:rsidR="002B71C3" w:rsidRPr="002B71C3" w:rsidRDefault="002B71C3" w:rsidP="002B71C3">
      <w:pPr>
        <w:pStyle w:val="sartttl"/>
        <w:spacing w:before="0" w:beforeAutospacing="0" w:after="0" w:afterAutospacing="0"/>
        <w:ind w:firstLine="360"/>
        <w:jc w:val="both"/>
        <w:rPr>
          <w:rStyle w:val="salnbdy"/>
          <w:rFonts w:eastAsiaTheme="majorEastAsia"/>
          <w:bCs/>
          <w:color w:val="000000"/>
        </w:rPr>
      </w:pPr>
    </w:p>
    <w:p w:rsidR="002B71C3" w:rsidRPr="002B71C3" w:rsidRDefault="002B71C3" w:rsidP="003A24BC">
      <w:pPr>
        <w:pStyle w:val="sartttl"/>
        <w:numPr>
          <w:ilvl w:val="0"/>
          <w:numId w:val="17"/>
        </w:numPr>
        <w:tabs>
          <w:tab w:val="clear" w:pos="1080"/>
        </w:tabs>
        <w:spacing w:before="0" w:beforeAutospacing="0" w:after="0" w:afterAutospacing="0"/>
        <w:ind w:left="1276" w:hanging="916"/>
        <w:rPr>
          <w:rStyle w:val="salnbdy"/>
          <w:rFonts w:eastAsiaTheme="majorEastAsia"/>
          <w:b/>
          <w:bCs/>
          <w:color w:val="000000"/>
        </w:rPr>
      </w:pPr>
      <w:r w:rsidRPr="002B71C3">
        <w:rPr>
          <w:rStyle w:val="salnbdy"/>
          <w:rFonts w:eastAsiaTheme="majorEastAsia"/>
          <w:b/>
          <w:bCs/>
          <w:color w:val="000000"/>
        </w:rPr>
        <w:t>INFORMAȚII GENERALE PRIVIND SOCIETATEA MATSALUBRIS S.R.L.</w:t>
      </w:r>
    </w:p>
    <w:p w:rsidR="002B71C3" w:rsidRPr="002B71C3" w:rsidRDefault="002B71C3" w:rsidP="002B71C3">
      <w:pPr>
        <w:pStyle w:val="sartttl"/>
        <w:spacing w:before="0" w:beforeAutospacing="0" w:after="0" w:afterAutospacing="0"/>
        <w:ind w:left="360"/>
        <w:rPr>
          <w:rStyle w:val="salnbdy"/>
          <w:rFonts w:eastAsiaTheme="majorEastAsia"/>
          <w:bCs/>
          <w:color w:val="000000"/>
        </w:rPr>
      </w:pPr>
    </w:p>
    <w:p w:rsidR="002B71C3" w:rsidRPr="00C35B85" w:rsidRDefault="002B71C3" w:rsidP="002B71C3">
      <w:pPr>
        <w:pStyle w:val="sartttl"/>
        <w:spacing w:before="0" w:beforeAutospacing="0" w:after="0" w:afterAutospacing="0"/>
        <w:ind w:firstLine="720"/>
        <w:jc w:val="both"/>
        <w:rPr>
          <w:rStyle w:val="salnbdy"/>
          <w:rFonts w:eastAsiaTheme="majorEastAsia"/>
          <w:bCs/>
          <w:color w:val="000000"/>
          <w:lang w:val="fr-FR"/>
        </w:rPr>
      </w:pPr>
      <w:r w:rsidRPr="002B71C3">
        <w:rPr>
          <w:rStyle w:val="salnbdy"/>
          <w:rFonts w:eastAsiaTheme="majorEastAsia"/>
          <w:bCs/>
          <w:color w:val="000000"/>
        </w:rPr>
        <w:t xml:space="preserve">Societatea </w:t>
      </w:r>
      <w:r w:rsidR="00042645" w:rsidRPr="00042645">
        <w:rPr>
          <w:rStyle w:val="salnbdy"/>
          <w:rFonts w:eastAsiaTheme="majorEastAsia"/>
          <w:b/>
          <w:color w:val="000000"/>
        </w:rPr>
        <w:t>MATSALUBRIS S.R.L.</w:t>
      </w:r>
      <w:r w:rsidRPr="002B71C3">
        <w:rPr>
          <w:rStyle w:val="salnbdy"/>
          <w:rFonts w:eastAsiaTheme="majorEastAsia"/>
          <w:bCs/>
          <w:color w:val="000000"/>
        </w:rPr>
        <w:t xml:space="preserve"> s-a înființat în conformitate cu prevederile Legii nr. 31/1990 privind societățile, republicată, cu modificările și completările ulterioare, în baza Hotărârii Consiliului Local Mătăsari nr.</w:t>
      </w:r>
      <w:r w:rsidR="00CB0ED3">
        <w:rPr>
          <w:rStyle w:val="salnbdy"/>
          <w:rFonts w:eastAsiaTheme="majorEastAsia"/>
          <w:bCs/>
          <w:color w:val="000000"/>
        </w:rPr>
        <w:t xml:space="preserve"> </w:t>
      </w:r>
      <w:r w:rsidRPr="002B71C3">
        <w:rPr>
          <w:rStyle w:val="salnbdy"/>
          <w:rFonts w:eastAsiaTheme="majorEastAsia"/>
          <w:bCs/>
          <w:color w:val="000000"/>
        </w:rPr>
        <w:t xml:space="preserve">28/29.11.2007, fiind înregistrată la O.R.C. Gorj </w:t>
      </w:r>
      <w:r w:rsidRPr="002B71C3">
        <w:t xml:space="preserve">fiind înregistrată la Oficiul Registrului Comerțului de pe lângă Tribunalul Gorj </w:t>
      </w:r>
      <w:r w:rsidRPr="002B71C3">
        <w:rPr>
          <w:iCs/>
          <w:color w:val="000000"/>
        </w:rPr>
        <w:t>sub nr</w:t>
      </w:r>
      <w:r w:rsidRPr="002B71C3">
        <w:rPr>
          <w:iCs/>
          <w:color w:val="000001"/>
        </w:rPr>
        <w:t>.</w:t>
      </w:r>
      <w:r w:rsidRPr="002B71C3">
        <w:rPr>
          <w:iCs/>
          <w:color w:val="000000"/>
        </w:rPr>
        <w:t>J18</w:t>
      </w:r>
      <w:r w:rsidRPr="002B71C3">
        <w:rPr>
          <w:iCs/>
          <w:color w:val="000001"/>
        </w:rPr>
        <w:t>/</w:t>
      </w:r>
      <w:r w:rsidRPr="002B71C3">
        <w:rPr>
          <w:iCs/>
          <w:color w:val="000000"/>
        </w:rPr>
        <w:t>132/08.02.2008 şi are Cod Unic de Înregistrare 23226130</w:t>
      </w:r>
      <w:r w:rsidRPr="002B71C3">
        <w:rPr>
          <w:rStyle w:val="salnbdy"/>
          <w:rFonts w:eastAsiaTheme="majorEastAsia"/>
          <w:bCs/>
          <w:color w:val="000000"/>
        </w:rPr>
        <w:t xml:space="preserve">. </w:t>
      </w:r>
      <w:r w:rsidRPr="00C35B85">
        <w:rPr>
          <w:rStyle w:val="salnbdy"/>
          <w:rFonts w:eastAsiaTheme="majorEastAsia"/>
          <w:bCs/>
          <w:color w:val="000000"/>
          <w:lang w:val="fr-FR"/>
        </w:rPr>
        <w:t xml:space="preserve">Calitatea </w:t>
      </w:r>
      <w:proofErr w:type="gramStart"/>
      <w:r w:rsidRPr="00C35B85">
        <w:rPr>
          <w:rStyle w:val="salnbdy"/>
          <w:rFonts w:eastAsiaTheme="majorEastAsia"/>
          <w:bCs/>
          <w:color w:val="000000"/>
          <w:lang w:val="fr-FR"/>
        </w:rPr>
        <w:t>de asociat</w:t>
      </w:r>
      <w:proofErr w:type="gramEnd"/>
      <w:r w:rsidRPr="00C35B85">
        <w:rPr>
          <w:rStyle w:val="salnbdy"/>
          <w:rFonts w:eastAsiaTheme="majorEastAsia"/>
          <w:bCs/>
          <w:color w:val="000000"/>
          <w:lang w:val="fr-FR"/>
        </w:rPr>
        <w:t xml:space="preserve"> unic este Consiliul Local al Comunei Mătăsari, deținătoare a 20 de părți sociale, reprezentând 100% din capitalul social.</w:t>
      </w:r>
    </w:p>
    <w:p w:rsidR="002B71C3" w:rsidRPr="00C35B85" w:rsidRDefault="002B71C3" w:rsidP="002B71C3">
      <w:pPr>
        <w:pStyle w:val="sartttl"/>
        <w:spacing w:before="0" w:beforeAutospacing="0" w:after="0" w:afterAutospacing="0"/>
        <w:ind w:firstLine="720"/>
        <w:jc w:val="both"/>
        <w:rPr>
          <w:rStyle w:val="salnbdy"/>
          <w:rFonts w:eastAsiaTheme="majorEastAsia"/>
          <w:bCs/>
          <w:color w:val="000000"/>
          <w:lang w:val="fr-FR"/>
        </w:rPr>
      </w:pPr>
      <w:r w:rsidRPr="00C35B85">
        <w:rPr>
          <w:rStyle w:val="salnbdy"/>
          <w:rFonts w:eastAsiaTheme="majorEastAsia"/>
          <w:bCs/>
          <w:color w:val="000000"/>
          <w:lang w:val="fr-FR"/>
        </w:rPr>
        <w:t xml:space="preserve">Sediul social al </w:t>
      </w:r>
      <w:r w:rsidR="00042645" w:rsidRPr="00C35B85">
        <w:rPr>
          <w:rStyle w:val="salnbdy"/>
          <w:rFonts w:eastAsiaTheme="majorEastAsia"/>
          <w:bCs/>
          <w:color w:val="000000"/>
          <w:lang w:val="fr-FR"/>
        </w:rPr>
        <w:t>S</w:t>
      </w:r>
      <w:r w:rsidRPr="00C35B85">
        <w:rPr>
          <w:rStyle w:val="salnbdy"/>
          <w:rFonts w:eastAsiaTheme="majorEastAsia"/>
          <w:bCs/>
          <w:color w:val="000000"/>
          <w:lang w:val="fr-FR"/>
        </w:rPr>
        <w:t xml:space="preserve">ocietății este în </w:t>
      </w:r>
      <w:r w:rsidR="00042645" w:rsidRPr="00C35B85">
        <w:rPr>
          <w:rStyle w:val="salnbdy"/>
          <w:rFonts w:eastAsiaTheme="majorEastAsia"/>
          <w:bCs/>
          <w:color w:val="000000"/>
          <w:lang w:val="fr-FR"/>
        </w:rPr>
        <w:t>C</w:t>
      </w:r>
      <w:r w:rsidRPr="00C35B85">
        <w:rPr>
          <w:rStyle w:val="salnbdy"/>
          <w:rFonts w:eastAsiaTheme="majorEastAsia"/>
          <w:bCs/>
          <w:color w:val="000000"/>
          <w:lang w:val="fr-FR"/>
        </w:rPr>
        <w:t xml:space="preserve">omuna Mătăsari, </w:t>
      </w:r>
      <w:r w:rsidR="00042645" w:rsidRPr="00C35B85">
        <w:rPr>
          <w:rStyle w:val="salnbdy"/>
          <w:rFonts w:eastAsiaTheme="majorEastAsia"/>
          <w:bCs/>
          <w:color w:val="000000"/>
          <w:lang w:val="fr-FR"/>
        </w:rPr>
        <w:t>S</w:t>
      </w:r>
      <w:r w:rsidRPr="00C35B85">
        <w:rPr>
          <w:rStyle w:val="salnbdy"/>
          <w:rFonts w:eastAsiaTheme="majorEastAsia"/>
          <w:bCs/>
          <w:color w:val="000000"/>
          <w:lang w:val="fr-FR"/>
        </w:rPr>
        <w:t xml:space="preserve">at Mătăsari, </w:t>
      </w:r>
      <w:r w:rsidR="00042645" w:rsidRPr="00C35B85">
        <w:rPr>
          <w:rStyle w:val="salnbdy"/>
          <w:rFonts w:eastAsiaTheme="majorEastAsia"/>
          <w:bCs/>
          <w:color w:val="000000"/>
          <w:lang w:val="fr-FR"/>
        </w:rPr>
        <w:t>N</w:t>
      </w:r>
      <w:r w:rsidRPr="00C35B85">
        <w:rPr>
          <w:rStyle w:val="salnbdy"/>
          <w:rFonts w:eastAsiaTheme="majorEastAsia"/>
          <w:bCs/>
          <w:color w:val="000000"/>
          <w:lang w:val="fr-FR"/>
        </w:rPr>
        <w:t xml:space="preserve">r.178, </w:t>
      </w:r>
      <w:r w:rsidR="00042645" w:rsidRPr="00C35B85">
        <w:rPr>
          <w:rStyle w:val="salnbdy"/>
          <w:rFonts w:eastAsiaTheme="majorEastAsia"/>
          <w:bCs/>
          <w:color w:val="000000"/>
          <w:lang w:val="fr-FR"/>
        </w:rPr>
        <w:t>J</w:t>
      </w:r>
      <w:r w:rsidRPr="00C35B85">
        <w:rPr>
          <w:rStyle w:val="salnbdy"/>
          <w:rFonts w:eastAsiaTheme="majorEastAsia"/>
          <w:bCs/>
          <w:color w:val="000000"/>
          <w:lang w:val="fr-FR"/>
        </w:rPr>
        <w:t xml:space="preserve">udețul Gorj. </w:t>
      </w:r>
    </w:p>
    <w:p w:rsidR="002B71C3" w:rsidRPr="00C35B85" w:rsidRDefault="002B71C3" w:rsidP="002B71C3">
      <w:pPr>
        <w:pStyle w:val="sartttl"/>
        <w:spacing w:before="0" w:beforeAutospacing="0" w:after="0" w:afterAutospacing="0"/>
        <w:ind w:firstLine="720"/>
        <w:jc w:val="both"/>
        <w:rPr>
          <w:rStyle w:val="salnbdy"/>
          <w:rFonts w:eastAsiaTheme="majorEastAsia"/>
          <w:bCs/>
          <w:color w:val="000000"/>
          <w:lang w:val="fr-FR"/>
        </w:rPr>
      </w:pPr>
      <w:r w:rsidRPr="00C35B85">
        <w:rPr>
          <w:rStyle w:val="salnbdy"/>
          <w:rFonts w:eastAsiaTheme="majorEastAsia"/>
          <w:bCs/>
          <w:color w:val="000000"/>
          <w:lang w:val="fr-FR"/>
        </w:rPr>
        <w:lastRenderedPageBreak/>
        <w:t xml:space="preserve">Prin înființarea Societății </w:t>
      </w:r>
      <w:r w:rsidRPr="00C35B85">
        <w:rPr>
          <w:rStyle w:val="salnbdy"/>
          <w:rFonts w:eastAsiaTheme="majorEastAsia"/>
          <w:b/>
          <w:color w:val="000000"/>
          <w:lang w:val="fr-FR"/>
        </w:rPr>
        <w:t>MATSALUBRIS” S.R.L.</w:t>
      </w:r>
      <w:r w:rsidRPr="00C35B85">
        <w:rPr>
          <w:rStyle w:val="salnbdy"/>
          <w:rFonts w:eastAsiaTheme="majorEastAsia"/>
          <w:bCs/>
          <w:color w:val="000000"/>
          <w:lang w:val="fr-FR"/>
        </w:rPr>
        <w:t xml:space="preserve">, Asociatul Unic și-a propus creșterea calității și accesul la serviciile publice prin eficientizarea costurilor și reducerea timpilor de prestare a serviciilor de către societate în favoarea Unității Administrativ-Teritoare Comuna Mătăsari. </w:t>
      </w:r>
    </w:p>
    <w:p w:rsidR="002B71C3" w:rsidRPr="00C35B85" w:rsidRDefault="002B71C3" w:rsidP="002B71C3">
      <w:pPr>
        <w:pStyle w:val="sartttl"/>
        <w:spacing w:before="0" w:beforeAutospacing="0" w:after="0" w:afterAutospacing="0"/>
        <w:ind w:firstLine="360"/>
        <w:jc w:val="both"/>
        <w:rPr>
          <w:rStyle w:val="salnbdy"/>
          <w:rFonts w:eastAsiaTheme="majorEastAsia"/>
          <w:bCs/>
          <w:color w:val="000000"/>
          <w:lang w:val="fr-FR"/>
        </w:rPr>
      </w:pPr>
    </w:p>
    <w:p w:rsidR="002B71C3" w:rsidRPr="00C35B85" w:rsidRDefault="002B71C3" w:rsidP="00CB0ED3">
      <w:pPr>
        <w:ind w:firstLine="720"/>
        <w:jc w:val="both"/>
        <w:rPr>
          <w:rFonts w:ascii="Times New Roman" w:hAnsi="Times New Roman" w:cs="Times New Roman"/>
          <w:color w:val="000000"/>
          <w:sz w:val="24"/>
          <w:szCs w:val="24"/>
          <w:lang w:val="fr-FR"/>
        </w:rPr>
      </w:pPr>
      <w:r w:rsidRPr="00C35B85">
        <w:rPr>
          <w:rStyle w:val="salnbdy"/>
          <w:rFonts w:ascii="Times New Roman" w:hAnsi="Times New Roman" w:cs="Times New Roman"/>
          <w:b/>
          <w:color w:val="000000"/>
          <w:sz w:val="24"/>
          <w:szCs w:val="24"/>
          <w:lang w:val="fr-FR"/>
        </w:rPr>
        <w:t>Obiectul principal</w:t>
      </w:r>
      <w:r w:rsidRPr="00C35B85">
        <w:rPr>
          <w:rStyle w:val="salnbdy"/>
          <w:rFonts w:ascii="Times New Roman" w:hAnsi="Times New Roman" w:cs="Times New Roman"/>
          <w:bCs/>
          <w:color w:val="000000"/>
          <w:sz w:val="24"/>
          <w:szCs w:val="24"/>
          <w:lang w:val="fr-FR"/>
        </w:rPr>
        <w:t xml:space="preserve"> de activitate al </w:t>
      </w:r>
      <w:r w:rsidR="00042645" w:rsidRPr="00C35B85">
        <w:rPr>
          <w:rStyle w:val="salnbdy"/>
          <w:rFonts w:ascii="Times New Roman" w:hAnsi="Times New Roman" w:cs="Times New Roman"/>
          <w:bCs/>
          <w:color w:val="000000"/>
          <w:sz w:val="24"/>
          <w:szCs w:val="24"/>
          <w:lang w:val="fr-FR"/>
        </w:rPr>
        <w:t>S</w:t>
      </w:r>
      <w:r w:rsidRPr="00C35B85">
        <w:rPr>
          <w:rStyle w:val="salnbdy"/>
          <w:rFonts w:ascii="Times New Roman" w:hAnsi="Times New Roman" w:cs="Times New Roman"/>
          <w:bCs/>
          <w:color w:val="000000"/>
          <w:sz w:val="24"/>
          <w:szCs w:val="24"/>
          <w:lang w:val="fr-FR"/>
        </w:rPr>
        <w:t xml:space="preserve">ocietății, conform clasificării CAEN, este </w:t>
      </w:r>
      <w:r w:rsidRPr="00C35B85">
        <w:rPr>
          <w:rFonts w:ascii="Times New Roman" w:hAnsi="Times New Roman" w:cs="Times New Roman"/>
          <w:sz w:val="24"/>
          <w:szCs w:val="24"/>
          <w:lang w:val="fr-FR"/>
        </w:rPr>
        <w:t xml:space="preserve">reprezentat </w:t>
      </w:r>
      <w:proofErr w:type="gramStart"/>
      <w:r w:rsidRPr="00C35B85">
        <w:rPr>
          <w:rFonts w:ascii="Times New Roman" w:hAnsi="Times New Roman" w:cs="Times New Roman"/>
          <w:sz w:val="24"/>
          <w:szCs w:val="24"/>
          <w:lang w:val="fr-FR"/>
        </w:rPr>
        <w:t xml:space="preserve">de </w:t>
      </w:r>
      <w:r w:rsidRPr="00C35B85">
        <w:rPr>
          <w:rFonts w:ascii="Times New Roman" w:hAnsi="Times New Roman" w:cs="Times New Roman"/>
          <w:i/>
          <w:iCs/>
          <w:color w:val="000000"/>
          <w:sz w:val="24"/>
          <w:szCs w:val="24"/>
          <w:lang w:val="fr-FR"/>
        </w:rPr>
        <w:t>Activități</w:t>
      </w:r>
      <w:proofErr w:type="gramEnd"/>
      <w:r w:rsidRPr="00C35B85">
        <w:rPr>
          <w:rFonts w:ascii="Times New Roman" w:hAnsi="Times New Roman" w:cs="Times New Roman"/>
          <w:i/>
          <w:iCs/>
          <w:color w:val="000000"/>
          <w:sz w:val="24"/>
          <w:szCs w:val="24"/>
          <w:lang w:val="fr-FR"/>
        </w:rPr>
        <w:t xml:space="preserve"> imobiliare pe bază de comision sau contract</w:t>
      </w:r>
      <w:r w:rsidRPr="00C35B85">
        <w:rPr>
          <w:rFonts w:ascii="Times New Roman" w:hAnsi="Times New Roman" w:cs="Times New Roman"/>
          <w:sz w:val="24"/>
          <w:szCs w:val="24"/>
          <w:lang w:val="fr-FR"/>
        </w:rPr>
        <w:t xml:space="preserve"> (cod CAEN 683),</w:t>
      </w:r>
      <w:r w:rsidRPr="00C35B85">
        <w:rPr>
          <w:rFonts w:ascii="Times New Roman" w:hAnsi="Times New Roman" w:cs="Times New Roman"/>
          <w:iCs/>
          <w:outline/>
          <w:color w:val="000000"/>
          <w:sz w:val="24"/>
          <w:szCs w:val="24"/>
          <w:lang w:val="fr-FR"/>
        </w:rPr>
        <w:t xml:space="preserve"> </w:t>
      </w:r>
      <w:r w:rsidRPr="00C35B85">
        <w:rPr>
          <w:rFonts w:ascii="Times New Roman" w:hAnsi="Times New Roman" w:cs="Times New Roman"/>
          <w:b/>
          <w:bCs/>
          <w:sz w:val="24"/>
          <w:szCs w:val="24"/>
          <w:lang w:val="fr-FR"/>
        </w:rPr>
        <w:t>Activitatea principală</w:t>
      </w:r>
      <w:r w:rsidRPr="00C35B85">
        <w:rPr>
          <w:rFonts w:ascii="Times New Roman" w:hAnsi="Times New Roman" w:cs="Times New Roman"/>
          <w:i/>
          <w:iCs/>
          <w:sz w:val="24"/>
          <w:szCs w:val="24"/>
          <w:lang w:val="fr-FR"/>
        </w:rPr>
        <w:t xml:space="preserve"> </w:t>
      </w:r>
      <w:r w:rsidRPr="00C35B85">
        <w:rPr>
          <w:rFonts w:ascii="Times New Roman" w:hAnsi="Times New Roman" w:cs="Times New Roman"/>
          <w:sz w:val="24"/>
          <w:szCs w:val="24"/>
          <w:lang w:val="fr-FR"/>
        </w:rPr>
        <w:t>este</w:t>
      </w:r>
      <w:r w:rsidRPr="00C35B85">
        <w:rPr>
          <w:rFonts w:ascii="Times New Roman" w:hAnsi="Times New Roman" w:cs="Times New Roman"/>
          <w:i/>
          <w:sz w:val="24"/>
          <w:szCs w:val="24"/>
          <w:lang w:val="fr-FR"/>
        </w:rPr>
        <w:t xml:space="preserve">: </w:t>
      </w:r>
      <w:r w:rsidRPr="00C35B85">
        <w:rPr>
          <w:rFonts w:ascii="Times New Roman" w:hAnsi="Times New Roman" w:cs="Times New Roman"/>
          <w:i/>
          <w:iCs/>
          <w:sz w:val="24"/>
          <w:szCs w:val="24"/>
          <w:lang w:val="fr-FR"/>
        </w:rPr>
        <w:t>Alte activități pentru tranzacții imobiliare pe bază de comision sau contract</w:t>
      </w:r>
      <w:r w:rsidRPr="00C35B85">
        <w:rPr>
          <w:rFonts w:ascii="Times New Roman" w:hAnsi="Times New Roman" w:cs="Times New Roman"/>
          <w:sz w:val="24"/>
          <w:szCs w:val="24"/>
          <w:lang w:val="fr-FR"/>
        </w:rPr>
        <w:t xml:space="preserve"> (cod CAEN 6832)</w:t>
      </w:r>
      <w:r w:rsidRPr="00C35B85">
        <w:rPr>
          <w:rStyle w:val="salnbdy"/>
          <w:rFonts w:ascii="Times New Roman" w:hAnsi="Times New Roman" w:cs="Times New Roman"/>
          <w:bCs/>
          <w:color w:val="000000"/>
          <w:sz w:val="24"/>
          <w:szCs w:val="24"/>
          <w:lang w:val="fr-FR"/>
        </w:rPr>
        <w:t xml:space="preserve">, aceasta desfășurându-și activitatea în temeiul </w:t>
      </w:r>
      <w:r w:rsidRPr="00C35B85">
        <w:rPr>
          <w:rFonts w:ascii="Times New Roman" w:hAnsi="Times New Roman" w:cs="Times New Roman"/>
          <w:color w:val="000000"/>
          <w:sz w:val="24"/>
          <w:szCs w:val="24"/>
          <w:lang w:val="fr-FR"/>
        </w:rPr>
        <w:t>Legii societăților nr. 31/1990, republicată, cu</w:t>
      </w:r>
      <w:r w:rsidR="00CB0ED3" w:rsidRPr="00C35B85">
        <w:rPr>
          <w:rFonts w:ascii="Times New Roman" w:hAnsi="Times New Roman" w:cs="Times New Roman"/>
          <w:color w:val="000000"/>
          <w:sz w:val="24"/>
          <w:szCs w:val="24"/>
          <w:lang w:val="fr-FR"/>
        </w:rPr>
        <w:t xml:space="preserve"> </w:t>
      </w:r>
      <w:r w:rsidRPr="00C35B85">
        <w:rPr>
          <w:rFonts w:ascii="Times New Roman" w:hAnsi="Times New Roman" w:cs="Times New Roman"/>
          <w:color w:val="000000"/>
          <w:sz w:val="24"/>
          <w:szCs w:val="24"/>
          <w:lang w:val="fr-FR"/>
        </w:rPr>
        <w:t xml:space="preserve">modificările și completările ulterioare, ale Ordonanței de Urgență </w:t>
      </w:r>
      <w:proofErr w:type="gramStart"/>
      <w:r w:rsidRPr="00C35B85">
        <w:rPr>
          <w:rFonts w:ascii="Times New Roman" w:hAnsi="Times New Roman" w:cs="Times New Roman"/>
          <w:color w:val="000000"/>
          <w:sz w:val="24"/>
          <w:szCs w:val="24"/>
          <w:lang w:val="fr-FR"/>
        </w:rPr>
        <w:t>a</w:t>
      </w:r>
      <w:proofErr w:type="gramEnd"/>
      <w:r w:rsidRPr="00C35B85">
        <w:rPr>
          <w:rFonts w:ascii="Times New Roman" w:hAnsi="Times New Roman" w:cs="Times New Roman"/>
          <w:color w:val="000000"/>
          <w:sz w:val="24"/>
          <w:szCs w:val="24"/>
          <w:lang w:val="fr-FR"/>
        </w:rPr>
        <w:t xml:space="preserve"> Guvernului nr. 109/2011 privind guvernanța corporativă a întreprinderilor publice, cu modificările și completările ulterioare, precum și celorlalte acte normative incidente activităților secundare desfășurate.</w:t>
      </w:r>
    </w:p>
    <w:p w:rsidR="002B71C3" w:rsidRPr="00C35B85" w:rsidRDefault="002B71C3" w:rsidP="002B71C3">
      <w:pPr>
        <w:pStyle w:val="sartttl"/>
        <w:spacing w:before="0" w:beforeAutospacing="0" w:after="0" w:afterAutospacing="0"/>
        <w:ind w:firstLine="720"/>
        <w:jc w:val="both"/>
        <w:rPr>
          <w:i/>
          <w:lang w:val="fr-FR"/>
        </w:rPr>
      </w:pPr>
      <w:r w:rsidRPr="00C35B85">
        <w:rPr>
          <w:color w:val="000000"/>
          <w:lang w:val="fr-FR"/>
        </w:rPr>
        <w:t xml:space="preserve">Pe lângă activitatea de bază </w:t>
      </w:r>
      <w:r w:rsidR="00042645" w:rsidRPr="00C35B85">
        <w:rPr>
          <w:color w:val="000000"/>
          <w:lang w:val="fr-FR"/>
        </w:rPr>
        <w:t>S</w:t>
      </w:r>
      <w:r w:rsidRPr="00C35B85">
        <w:rPr>
          <w:color w:val="000000"/>
          <w:lang w:val="fr-FR"/>
        </w:rPr>
        <w:t xml:space="preserve">ocietatea poate desfășura și următoarele </w:t>
      </w:r>
      <w:r w:rsidRPr="00C35B85">
        <w:rPr>
          <w:b/>
          <w:bCs/>
          <w:color w:val="000000"/>
          <w:lang w:val="fr-FR"/>
        </w:rPr>
        <w:t>activități secundar</w:t>
      </w:r>
      <w:r w:rsidRPr="00C35B85">
        <w:rPr>
          <w:color w:val="000000"/>
          <w:lang w:val="fr-FR"/>
        </w:rPr>
        <w:t>e:</w:t>
      </w:r>
      <w:r w:rsidRPr="00C35B85">
        <w:rPr>
          <w:i/>
          <w:lang w:val="fr-FR"/>
        </w:rPr>
        <w:t xml:space="preserv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1623-Fabricarea altor elemente de dulgherie si tâmplărie pentru construcţii,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2366-Fabricarea altor articole din beton, ciment şi ipsos,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2511-Fabricarea de construcţii metalice şi părţi componente ale structurilor metalice,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2591-Fabricarea de recipienti, containere şi alte produse similare din hotel,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2592-Fabricarea ambalajelor metalice uşoare ,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2594-Fabricarea de şuruburi, buloane şi alte articole filetate; fabricarea de nituri şi şaibe,</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2599-Fabricarea altor articole din metal n.c.a.,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3311-Repararea și întreținerea articolelor fabricate din metal,</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3600-Captarea, tratarea şi distribuţia apei,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3700- Colectarea şi epurarea apeloruzate,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3811-Colectarea deşeurilor nepericuloase,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3812-Colectarea deşeurilor periculoase,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3832-Recuperarea materialelor reciclabile sortate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4100-Lucrări de construcţii a clădirilor rezidenţiale şi nerezidenţiale,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4311-Lucrări de demolare a construcţiilor,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4312-Lucrări de pregatire a terenului,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4321-Lucrări de instalaţii electrice,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4322-Lucrări de instalaţii sanitare, de încălzire şi de aer condiţionat,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4323-Lucrări de izolaţii termice(inclusiv antifoc),fonice sau vibrații,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4331-Lucrări de ipsoserie,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4332-Lucrări de tâmplărie şi dulgherie,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4333-Lucrări de pardosire şi placare a pereţilor,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4334-Lucrări de vopsitorie, zugrăveli şi montări de geamuri,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4339-Alte lucrări de finisare,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4391-Lucrări de învelitori, sarpante şi terase la construcţii,</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4399-Alte lucrări speciale de constructii n.c.a.,</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4520-Întreţinerea şi repararea autovehiculelor;</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4687-Comerț cu ridicata a deșeurilor și resturilor,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4931-Transporturi urbane, suburbane şi metropolitane de călători,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4939-Alte transporturi terestre de călători n.c.a.,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lastRenderedPageBreak/>
        <w:t xml:space="preserve">4941-Transporturi rutiere de mărfuri,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4950-Transporturi prin conducte,</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6811- Cumpărarea şi vânzarea de bunuri imobiliare proprii,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6820-Închirierea şi subînchirierea bunurilor imobiliare proprii sau închiriate,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8009-Alte activităţi de protecție n.c.a,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8121-Activităţi generale de curăţenie a clădirilor;</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8122-Activităţi specializate de curăţenie,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8123-Alte activităţi de curăţenie,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8130-Activităţi de întreţinere peisagistică, </w:t>
      </w:r>
    </w:p>
    <w:p w:rsidR="002B71C3" w:rsidRPr="00042645" w:rsidRDefault="002B71C3" w:rsidP="00042645">
      <w:pPr>
        <w:pStyle w:val="ListParagraph"/>
        <w:numPr>
          <w:ilvl w:val="0"/>
          <w:numId w:val="30"/>
        </w:numPr>
        <w:spacing w:after="0"/>
        <w:rPr>
          <w:rFonts w:ascii="Times New Roman" w:hAnsi="Times New Roman"/>
          <w:sz w:val="24"/>
          <w:szCs w:val="24"/>
        </w:rPr>
      </w:pPr>
      <w:r w:rsidRPr="00042645">
        <w:rPr>
          <w:rFonts w:ascii="Times New Roman" w:hAnsi="Times New Roman"/>
          <w:sz w:val="24"/>
          <w:szCs w:val="24"/>
        </w:rPr>
        <w:t xml:space="preserve">8411-Activități de administraţie publică generală. </w:t>
      </w:r>
    </w:p>
    <w:p w:rsidR="002B71C3" w:rsidRPr="00C35B85" w:rsidRDefault="002B71C3" w:rsidP="00042645">
      <w:pPr>
        <w:spacing w:after="0"/>
        <w:rPr>
          <w:rFonts w:ascii="Times New Roman" w:hAnsi="Times New Roman" w:cs="Times New Roman"/>
          <w:sz w:val="24"/>
          <w:szCs w:val="24"/>
          <w:lang w:val="fr-FR"/>
        </w:rPr>
      </w:pPr>
    </w:p>
    <w:p w:rsidR="002B71C3" w:rsidRPr="002B71C3" w:rsidRDefault="002B71C3" w:rsidP="002B71C3">
      <w:pPr>
        <w:pStyle w:val="sartttl"/>
        <w:spacing w:before="0" w:beforeAutospacing="0" w:after="0" w:afterAutospacing="0"/>
        <w:jc w:val="both"/>
        <w:rPr>
          <w:color w:val="000000"/>
        </w:rPr>
      </w:pPr>
      <w:r w:rsidRPr="00C35B85">
        <w:rPr>
          <w:color w:val="000000"/>
          <w:lang w:val="fr-FR"/>
        </w:rPr>
        <w:t xml:space="preserve">          </w:t>
      </w:r>
      <w:r w:rsidRPr="002B71C3">
        <w:rPr>
          <w:color w:val="000000"/>
        </w:rPr>
        <w:t xml:space="preserve">Societatea </w:t>
      </w:r>
      <w:r w:rsidR="00042645" w:rsidRPr="00042645">
        <w:rPr>
          <w:rStyle w:val="salnbdy"/>
          <w:rFonts w:eastAsiaTheme="majorEastAsia"/>
          <w:b/>
          <w:color w:val="000000"/>
        </w:rPr>
        <w:t>MATSALUBRIS S.R.L.</w:t>
      </w:r>
      <w:r w:rsidR="00042645" w:rsidRPr="002B71C3">
        <w:rPr>
          <w:rStyle w:val="salnbdy"/>
          <w:rFonts w:eastAsiaTheme="majorEastAsia"/>
          <w:bCs/>
          <w:color w:val="000000"/>
        </w:rPr>
        <w:t xml:space="preserve"> </w:t>
      </w:r>
      <w:r w:rsidRPr="002B71C3">
        <w:rPr>
          <w:color w:val="000000"/>
        </w:rPr>
        <w:t xml:space="preserve">se încadrează în categoria întreprinderilor </w:t>
      </w:r>
      <w:proofErr w:type="gramStart"/>
      <w:r w:rsidRPr="002B71C3">
        <w:rPr>
          <w:color w:val="000000"/>
        </w:rPr>
        <w:t xml:space="preserve">publice </w:t>
      </w:r>
      <w:r w:rsidR="00CB0ED3">
        <w:rPr>
          <w:color w:val="000000"/>
        </w:rPr>
        <w:t xml:space="preserve"> </w:t>
      </w:r>
      <w:r w:rsidRPr="002B71C3">
        <w:rPr>
          <w:color w:val="000000"/>
        </w:rPr>
        <w:t>prevăzute</w:t>
      </w:r>
      <w:proofErr w:type="gramEnd"/>
      <w:r w:rsidRPr="002B71C3">
        <w:rPr>
          <w:color w:val="000000"/>
        </w:rPr>
        <w:t xml:space="preserve"> la art. 2, pct. 2, lit. b) din Ordonanța de Urgență a Guvernului  nr. 109/2011 privind guvernanța corporativă a întreprinderilor publice, cu modificările și completările ulterioare. </w:t>
      </w:r>
    </w:p>
    <w:p w:rsidR="002B71C3" w:rsidRPr="002B71C3" w:rsidRDefault="002B71C3" w:rsidP="002B71C3">
      <w:pPr>
        <w:pStyle w:val="sartttl"/>
        <w:spacing w:before="0" w:beforeAutospacing="0" w:after="0" w:afterAutospacing="0"/>
        <w:jc w:val="both"/>
        <w:rPr>
          <w:color w:val="000000"/>
        </w:rPr>
      </w:pPr>
      <w:r w:rsidRPr="002B71C3">
        <w:rPr>
          <w:color w:val="000000"/>
        </w:rPr>
        <w:t xml:space="preserve">          Organizarea și funcționarea </w:t>
      </w:r>
      <w:r w:rsidR="00042645">
        <w:rPr>
          <w:color w:val="000000"/>
        </w:rPr>
        <w:t>S</w:t>
      </w:r>
      <w:r w:rsidRPr="002B71C3">
        <w:rPr>
          <w:color w:val="000000"/>
        </w:rPr>
        <w:t xml:space="preserve">ocietății este reglementată de respectivul act normativ și unde acesta nu dispune, de dispozițiile Legii nr. 130/1990, republicată, cu modificările și completările ulterioare și de dispozițiile Legii nr. 27/2009 privind Codul Civil, republicată, cu modificările și completările ulterioare. </w:t>
      </w:r>
    </w:p>
    <w:p w:rsidR="002B71C3" w:rsidRPr="002B71C3" w:rsidRDefault="002B71C3" w:rsidP="002B71C3">
      <w:pPr>
        <w:pStyle w:val="sartttl"/>
        <w:spacing w:before="0" w:beforeAutospacing="0" w:after="0" w:afterAutospacing="0"/>
        <w:jc w:val="both"/>
        <w:rPr>
          <w:color w:val="000000"/>
        </w:rPr>
      </w:pPr>
      <w:r w:rsidRPr="002B71C3">
        <w:rPr>
          <w:color w:val="000000"/>
        </w:rPr>
        <w:t xml:space="preserve">          Organul suprem de conducere al Societății este Adunarea Generală a Asociaților.</w:t>
      </w:r>
    </w:p>
    <w:p w:rsidR="002B71C3" w:rsidRPr="002B71C3" w:rsidRDefault="002B71C3" w:rsidP="002B71C3">
      <w:pPr>
        <w:pStyle w:val="sartttl"/>
        <w:spacing w:before="0" w:beforeAutospacing="0" w:after="0" w:afterAutospacing="0"/>
        <w:jc w:val="both"/>
        <w:rPr>
          <w:color w:val="000000"/>
        </w:rPr>
      </w:pPr>
      <w:r w:rsidRPr="002B71C3">
        <w:rPr>
          <w:color w:val="000000"/>
        </w:rPr>
        <w:t xml:space="preserve">          Administrarea </w:t>
      </w:r>
      <w:r w:rsidR="00042645">
        <w:rPr>
          <w:color w:val="000000"/>
        </w:rPr>
        <w:t>S</w:t>
      </w:r>
      <w:r w:rsidRPr="002B71C3">
        <w:rPr>
          <w:color w:val="000000"/>
        </w:rPr>
        <w:t>ocietății se face de către Administratori, respectându-se prevederile art. 28 din Ordonanța de Urgență a Guvernului nr. 109/2011 privind guvernanța corporativă a întreprinderilor publice, cu modificările și completările ulterioare.</w:t>
      </w:r>
    </w:p>
    <w:p w:rsidR="002B71C3" w:rsidRPr="002B71C3" w:rsidRDefault="002B71C3" w:rsidP="002B71C3">
      <w:pPr>
        <w:pStyle w:val="sartttl"/>
        <w:spacing w:before="0" w:beforeAutospacing="0" w:after="0" w:afterAutospacing="0"/>
        <w:jc w:val="both"/>
        <w:rPr>
          <w:color w:val="000000"/>
        </w:rPr>
      </w:pPr>
      <w:r w:rsidRPr="002B71C3">
        <w:rPr>
          <w:color w:val="000000"/>
        </w:rPr>
        <w:t xml:space="preserve">          Administratorii sunt desemnați de către </w:t>
      </w:r>
      <w:r w:rsidR="00042645">
        <w:rPr>
          <w:color w:val="000000"/>
        </w:rPr>
        <w:t>A</w:t>
      </w:r>
      <w:r w:rsidRPr="002B71C3">
        <w:rPr>
          <w:color w:val="000000"/>
        </w:rPr>
        <w:t xml:space="preserve">utoritatea </w:t>
      </w:r>
      <w:r w:rsidR="00042645">
        <w:rPr>
          <w:color w:val="000000"/>
        </w:rPr>
        <w:t>P</w:t>
      </w:r>
      <w:r w:rsidRPr="002B71C3">
        <w:rPr>
          <w:color w:val="000000"/>
        </w:rPr>
        <w:t xml:space="preserve">ublică </w:t>
      </w:r>
      <w:r w:rsidR="00042645">
        <w:rPr>
          <w:color w:val="000000"/>
        </w:rPr>
        <w:t>T</w:t>
      </w:r>
      <w:r w:rsidRPr="002B71C3">
        <w:rPr>
          <w:color w:val="000000"/>
        </w:rPr>
        <w:t>utelară și numiți de către Adunarea Generală a Asociatului Unic la propunerea unei comisii constituite la nivelul autorității publice tutelare, potrivit prevederilor art. 28, alin. 5^1.</w:t>
      </w:r>
    </w:p>
    <w:p w:rsidR="002B71C3" w:rsidRPr="002B71C3" w:rsidRDefault="002B71C3" w:rsidP="002B71C3">
      <w:pPr>
        <w:pStyle w:val="sartttl"/>
        <w:spacing w:before="0" w:beforeAutospacing="0" w:after="0" w:afterAutospacing="0"/>
        <w:jc w:val="both"/>
        <w:rPr>
          <w:color w:val="000000"/>
        </w:rPr>
      </w:pPr>
      <w:r w:rsidRPr="002B71C3">
        <w:rPr>
          <w:color w:val="000000"/>
        </w:rPr>
        <w:t xml:space="preserve">          Majoritatea Administratorilor este formată din administratori neexecutivi și independenți în înțelesul art. 138^2 din Legea nr. 31/1990, republicată, cu modificările și completările ulterioare. Funcționarii publici, înalții funcționari publici, precum și alte categorii de personal din cadrul autorităților publice tutelare ori din cadrul altor autorități sau instituții publice nu pot fi considerați independenți.</w:t>
      </w:r>
    </w:p>
    <w:p w:rsidR="002B71C3" w:rsidRPr="00C35B85" w:rsidRDefault="002B71C3" w:rsidP="002B71C3">
      <w:pPr>
        <w:pStyle w:val="sartttl"/>
        <w:spacing w:before="0" w:beforeAutospacing="0" w:after="0" w:afterAutospacing="0"/>
        <w:jc w:val="both"/>
        <w:rPr>
          <w:strike/>
          <w:lang w:val="fr-FR"/>
        </w:rPr>
      </w:pPr>
      <w:r w:rsidRPr="002B71C3">
        <w:rPr>
          <w:color w:val="000000"/>
        </w:rPr>
        <w:tab/>
        <w:t>Administratorii în număr de 3 (trei) vor fi numiți cu respectarea prevederilor Legii nr. 202/2002, republicată, cu modificările și completările ulterioare, astfel încât</w:t>
      </w:r>
      <w:r w:rsidR="00C35B85" w:rsidRPr="00C35B85">
        <w:t xml:space="preserve">, </w:t>
      </w:r>
      <w:r w:rsidR="00C35B85" w:rsidRPr="00C35B85">
        <w:rPr>
          <w:rFonts w:eastAsia="Calibri"/>
          <w:bdr w:val="none" w:sz="0" w:space="0" w:color="auto" w:frame="1"/>
          <w:shd w:val="clear" w:color="auto" w:fill="FFFFFF"/>
          <w:lang w:val="pt-BR" w:eastAsia="ru-RU"/>
        </w:rPr>
        <w:t>î</w:t>
      </w:r>
      <w:r w:rsidR="00042645" w:rsidRPr="00C35B85">
        <w:rPr>
          <w:rFonts w:eastAsia="Calibri"/>
          <w:bdr w:val="none" w:sz="0" w:space="0" w:color="auto" w:frame="1"/>
          <w:shd w:val="clear" w:color="auto" w:fill="FFFFFF"/>
          <w:lang w:val="pt-BR" w:eastAsia="ru-RU"/>
        </w:rPr>
        <w:t xml:space="preserve">n măsura în care nu </w:t>
      </w:r>
      <w:proofErr w:type="gramStart"/>
      <w:r w:rsidR="00042645" w:rsidRPr="00C35B85">
        <w:rPr>
          <w:rFonts w:eastAsia="Calibri"/>
          <w:bdr w:val="none" w:sz="0" w:space="0" w:color="auto" w:frame="1"/>
          <w:shd w:val="clear" w:color="auto" w:fill="FFFFFF"/>
          <w:lang w:val="pt-BR" w:eastAsia="ru-RU"/>
        </w:rPr>
        <w:t>este</w:t>
      </w:r>
      <w:proofErr w:type="gramEnd"/>
      <w:r w:rsidR="00042645" w:rsidRPr="00C35B85">
        <w:rPr>
          <w:rFonts w:eastAsia="Calibri"/>
          <w:bdr w:val="none" w:sz="0" w:space="0" w:color="auto" w:frame="1"/>
          <w:shd w:val="clear" w:color="auto" w:fill="FFFFFF"/>
          <w:lang w:val="pt-BR" w:eastAsia="ru-RU"/>
        </w:rPr>
        <w:t xml:space="preserve"> afectat clasamentul întocmit potrivit dispozițiilor </w:t>
      </w:r>
      <w:r w:rsidR="00042645" w:rsidRPr="00C35B85">
        <w:rPr>
          <w:rFonts w:eastAsia="Calibri"/>
          <w:u w:val="single"/>
          <w:bdr w:val="none" w:sz="0" w:space="0" w:color="auto" w:frame="1"/>
          <w:shd w:val="clear" w:color="auto" w:fill="FFFFFF"/>
          <w:lang w:val="pt-BR" w:eastAsia="ru-RU"/>
        </w:rPr>
        <w:t>art. 29 alin. (1)</w:t>
      </w:r>
      <w:r w:rsidR="00042645" w:rsidRPr="00C35B85">
        <w:rPr>
          <w:rFonts w:eastAsia="Calibri"/>
          <w:bdr w:val="none" w:sz="0" w:space="0" w:color="auto" w:frame="1"/>
          <w:shd w:val="clear" w:color="auto" w:fill="FFFFFF"/>
          <w:lang w:val="pt-BR" w:eastAsia="ru-RU"/>
        </w:rPr>
        <w:t>, cel puțin o treime din totalul administratorilor aparțin genului subreprezentat.</w:t>
      </w:r>
    </w:p>
    <w:p w:rsidR="002B71C3" w:rsidRPr="00C35B85" w:rsidRDefault="002B71C3" w:rsidP="00CB0ED3">
      <w:pPr>
        <w:jc w:val="both"/>
        <w:rPr>
          <w:rFonts w:ascii="Times New Roman" w:hAnsi="Times New Roman" w:cs="Times New Roman"/>
          <w:color w:val="000000"/>
          <w:sz w:val="24"/>
          <w:szCs w:val="24"/>
          <w:lang w:val="fr-FR"/>
        </w:rPr>
      </w:pPr>
      <w:r w:rsidRPr="00C35B85">
        <w:rPr>
          <w:rFonts w:ascii="Times New Roman" w:hAnsi="Times New Roman" w:cs="Times New Roman"/>
          <w:color w:val="000000"/>
          <w:sz w:val="24"/>
          <w:szCs w:val="24"/>
          <w:lang w:val="fr-FR"/>
        </w:rPr>
        <w:tab/>
        <w:t>Mandatul Administratorilor este stabilit prin Actul Constitutiv și nu poate depăși 4 (patru) ani.</w:t>
      </w:r>
      <w:r w:rsidR="00CB0ED3" w:rsidRPr="00C35B85">
        <w:rPr>
          <w:rFonts w:ascii="Times New Roman" w:hAnsi="Times New Roman" w:cs="Times New Roman"/>
          <w:color w:val="000000"/>
          <w:sz w:val="24"/>
          <w:szCs w:val="24"/>
          <w:lang w:val="fr-FR"/>
        </w:rPr>
        <w:t xml:space="preserve"> </w:t>
      </w:r>
      <w:r w:rsidRPr="00C35B85">
        <w:rPr>
          <w:rFonts w:ascii="Times New Roman" w:hAnsi="Times New Roman" w:cs="Times New Roman"/>
          <w:color w:val="000000"/>
          <w:sz w:val="24"/>
          <w:szCs w:val="24"/>
          <w:lang w:val="fr-FR"/>
        </w:rPr>
        <w:t xml:space="preserve">Mandatul administratorilor poate fi reînnoit o singură dată. Mandatul administratorilor numiți ca urmare a încetării, sub orice formă, a mandatului administratorilor inițiali coincide cu durata rămasă din mandatul administratorului care </w:t>
      </w:r>
      <w:proofErr w:type="gramStart"/>
      <w:r w:rsidRPr="00C35B85">
        <w:rPr>
          <w:rFonts w:ascii="Times New Roman" w:hAnsi="Times New Roman" w:cs="Times New Roman"/>
          <w:color w:val="000000"/>
          <w:sz w:val="24"/>
          <w:szCs w:val="24"/>
          <w:lang w:val="fr-FR"/>
        </w:rPr>
        <w:t>a</w:t>
      </w:r>
      <w:proofErr w:type="gramEnd"/>
      <w:r w:rsidRPr="00C35B85">
        <w:rPr>
          <w:rFonts w:ascii="Times New Roman" w:hAnsi="Times New Roman" w:cs="Times New Roman"/>
          <w:color w:val="000000"/>
          <w:sz w:val="24"/>
          <w:szCs w:val="24"/>
          <w:lang w:val="fr-FR"/>
        </w:rPr>
        <w:t xml:space="preserve"> fost înlocuit. Reînnoirea mandatului de administrator se face cu avizul Agenției pentru Monitorizarea și Evaluarea Performanțelor Întreprinderilor Publice, emis pe baza rapoartelor de activitate, în măsura în care acestea au fost comunicate instituției cu respectarea prevederilor cuprinse în normele metodologice privind procedura de reînnoire a mandatelor administratorilor în funcție. </w:t>
      </w:r>
    </w:p>
    <w:p w:rsidR="002B71C3" w:rsidRPr="00C35B85" w:rsidRDefault="002B71C3" w:rsidP="002B71C3">
      <w:pPr>
        <w:pStyle w:val="sartttl"/>
        <w:spacing w:before="0" w:beforeAutospacing="0" w:after="0" w:afterAutospacing="0"/>
        <w:jc w:val="both"/>
        <w:rPr>
          <w:color w:val="000000"/>
          <w:lang w:val="fr-FR"/>
        </w:rPr>
      </w:pPr>
      <w:r w:rsidRPr="00C35B85">
        <w:rPr>
          <w:color w:val="000000"/>
          <w:lang w:val="fr-FR"/>
        </w:rPr>
        <w:tab/>
        <w:t>Selecția membrilor Consiliului de Administrație se face potrivit prevederilor Ordonanței de Urgență a Guvernului nr. 109/2011 p</w:t>
      </w:r>
      <w:r w:rsidR="00CB0ED3" w:rsidRPr="00C35B85">
        <w:rPr>
          <w:color w:val="000000"/>
          <w:lang w:val="fr-FR"/>
        </w:rPr>
        <w:t xml:space="preserve">rivind guvernanța corporativă </w:t>
      </w:r>
      <w:r w:rsidRPr="00C35B85">
        <w:rPr>
          <w:color w:val="000000"/>
          <w:lang w:val="fr-FR"/>
        </w:rPr>
        <w:t xml:space="preserve">a întreprinderilor publice, aprobată cu modificări și completări prin Legea nr. 111/2016, cu modificările și completările ulterioare și </w:t>
      </w:r>
      <w:proofErr w:type="gramStart"/>
      <w:r w:rsidRPr="00C35B85">
        <w:rPr>
          <w:color w:val="000000"/>
          <w:lang w:val="fr-FR"/>
        </w:rPr>
        <w:t>a</w:t>
      </w:r>
      <w:proofErr w:type="gramEnd"/>
      <w:r w:rsidRPr="00C35B85">
        <w:rPr>
          <w:color w:val="000000"/>
          <w:lang w:val="fr-FR"/>
        </w:rPr>
        <w:t xml:space="preserve"> Normelor metodo</w:t>
      </w:r>
      <w:r w:rsidR="00CB0ED3" w:rsidRPr="00C35B85">
        <w:rPr>
          <w:color w:val="000000"/>
          <w:lang w:val="fr-FR"/>
        </w:rPr>
        <w:t xml:space="preserve">logice de aplicare </w:t>
      </w:r>
      <w:r w:rsidRPr="00C35B85">
        <w:rPr>
          <w:color w:val="000000"/>
          <w:lang w:val="fr-FR"/>
        </w:rPr>
        <w:t xml:space="preserve">a O.U.G. nr. </w:t>
      </w:r>
      <w:r w:rsidRPr="00C35B85">
        <w:rPr>
          <w:color w:val="000000"/>
          <w:lang w:val="fr-FR"/>
        </w:rPr>
        <w:lastRenderedPageBreak/>
        <w:t xml:space="preserve">109/2011 privind guvernanța corporativă a întreprinderilor publice, aprobate prin Hotărârea Guvernului nr. 639/2023. </w:t>
      </w:r>
    </w:p>
    <w:p w:rsidR="002B71C3" w:rsidRPr="002B71C3" w:rsidRDefault="002B71C3" w:rsidP="002B71C3">
      <w:pPr>
        <w:pStyle w:val="sartttl"/>
        <w:spacing w:before="0" w:beforeAutospacing="0" w:after="0" w:afterAutospacing="0"/>
        <w:ind w:firstLine="360"/>
        <w:jc w:val="both"/>
        <w:rPr>
          <w:color w:val="000000"/>
          <w:lang w:val="ro-RO"/>
        </w:rPr>
      </w:pPr>
      <w:r w:rsidRPr="002B71C3">
        <w:rPr>
          <w:color w:val="000000"/>
          <w:lang w:val="ro-RO"/>
        </w:rPr>
        <w:t xml:space="preserve">      Orice Administrator poate exercita concomitent cel mult 2 mandate în întreprinderile publice al căror sediu se află pe teritoriul României, inclusiv mandatul de la Societatea </w:t>
      </w:r>
      <w:r w:rsidRPr="00042645">
        <w:rPr>
          <w:b/>
          <w:bCs/>
          <w:color w:val="000000"/>
          <w:lang w:val="ro-RO"/>
        </w:rPr>
        <w:t>MATSALUBRIS S.R.L.</w:t>
      </w:r>
      <w:r w:rsidRPr="002B71C3">
        <w:rPr>
          <w:color w:val="000000"/>
          <w:lang w:val="ro-RO"/>
        </w:rPr>
        <w:t xml:space="preserve"> </w:t>
      </w:r>
    </w:p>
    <w:p w:rsidR="002B71C3" w:rsidRPr="002B71C3" w:rsidRDefault="002B71C3" w:rsidP="00042645">
      <w:pPr>
        <w:pStyle w:val="sartttl"/>
        <w:spacing w:before="0" w:beforeAutospacing="0" w:after="0" w:afterAutospacing="0"/>
        <w:ind w:firstLine="720"/>
        <w:jc w:val="both"/>
        <w:rPr>
          <w:color w:val="000000"/>
          <w:lang w:val="ro-RO"/>
        </w:rPr>
      </w:pPr>
      <w:r w:rsidRPr="002B71C3">
        <w:rPr>
          <w:color w:val="000000"/>
          <w:lang w:val="ro-RO"/>
        </w:rPr>
        <w:t xml:space="preserve">Se constituie următoarele </w:t>
      </w:r>
      <w:r w:rsidR="00042645">
        <w:rPr>
          <w:color w:val="000000"/>
          <w:lang w:val="ro-RO"/>
        </w:rPr>
        <w:t>c</w:t>
      </w:r>
      <w:r w:rsidRPr="002B71C3">
        <w:rPr>
          <w:color w:val="000000"/>
          <w:lang w:val="ro-RO"/>
        </w:rPr>
        <w:t>omitete:</w:t>
      </w:r>
    </w:p>
    <w:p w:rsidR="00042645" w:rsidRDefault="002B71C3" w:rsidP="00042645">
      <w:pPr>
        <w:pStyle w:val="sartttl"/>
        <w:numPr>
          <w:ilvl w:val="0"/>
          <w:numId w:val="32"/>
        </w:numPr>
        <w:spacing w:before="0" w:beforeAutospacing="0" w:after="0" w:afterAutospacing="0"/>
        <w:jc w:val="both"/>
        <w:rPr>
          <w:color w:val="000000"/>
          <w:lang w:val="ro-RO"/>
        </w:rPr>
      </w:pPr>
      <w:r w:rsidRPr="002B71C3">
        <w:rPr>
          <w:color w:val="000000"/>
          <w:lang w:val="ro-RO"/>
        </w:rPr>
        <w:t>Comitetul de nominalizare și remunerare;</w:t>
      </w:r>
    </w:p>
    <w:p w:rsidR="00042645" w:rsidRDefault="002B71C3" w:rsidP="00042645">
      <w:pPr>
        <w:pStyle w:val="sartttl"/>
        <w:numPr>
          <w:ilvl w:val="0"/>
          <w:numId w:val="32"/>
        </w:numPr>
        <w:spacing w:before="0" w:beforeAutospacing="0" w:after="0" w:afterAutospacing="0"/>
        <w:jc w:val="both"/>
        <w:rPr>
          <w:color w:val="000000"/>
          <w:lang w:val="ro-RO"/>
        </w:rPr>
      </w:pPr>
      <w:r w:rsidRPr="00042645">
        <w:rPr>
          <w:color w:val="000000"/>
          <w:lang w:val="ro-RO"/>
        </w:rPr>
        <w:t>Comitetul de gestionare a riscurilor;</w:t>
      </w:r>
    </w:p>
    <w:p w:rsidR="002B71C3" w:rsidRDefault="002B71C3" w:rsidP="00042645">
      <w:pPr>
        <w:pStyle w:val="sartttl"/>
        <w:numPr>
          <w:ilvl w:val="0"/>
          <w:numId w:val="32"/>
        </w:numPr>
        <w:spacing w:before="0" w:beforeAutospacing="0" w:after="0" w:afterAutospacing="0"/>
        <w:jc w:val="both"/>
        <w:rPr>
          <w:color w:val="000000"/>
          <w:lang w:val="ro-RO"/>
        </w:rPr>
      </w:pPr>
      <w:r w:rsidRPr="00042645">
        <w:rPr>
          <w:color w:val="000000"/>
          <w:lang w:val="ro-RO"/>
        </w:rPr>
        <w:t xml:space="preserve">Comitetul de </w:t>
      </w:r>
      <w:r w:rsidR="00042645">
        <w:rPr>
          <w:color w:val="000000"/>
          <w:lang w:val="ro-RO"/>
        </w:rPr>
        <w:t>A</w:t>
      </w:r>
      <w:r w:rsidRPr="00042645">
        <w:rPr>
          <w:color w:val="000000"/>
          <w:lang w:val="ro-RO"/>
        </w:rPr>
        <w:t>udit.</w:t>
      </w:r>
    </w:p>
    <w:p w:rsidR="00042645" w:rsidRPr="00042645" w:rsidRDefault="00042645" w:rsidP="00042645">
      <w:pPr>
        <w:pStyle w:val="sartttl"/>
        <w:spacing w:before="0" w:beforeAutospacing="0" w:after="0" w:afterAutospacing="0"/>
        <w:ind w:left="720"/>
        <w:jc w:val="both"/>
        <w:rPr>
          <w:color w:val="000000"/>
          <w:lang w:val="ro-RO"/>
        </w:rPr>
      </w:pPr>
    </w:p>
    <w:p w:rsidR="002B71C3" w:rsidRPr="002B71C3" w:rsidRDefault="002B71C3" w:rsidP="002B71C3">
      <w:pPr>
        <w:pStyle w:val="sartttl"/>
        <w:spacing w:before="0" w:beforeAutospacing="0" w:after="0" w:afterAutospacing="0"/>
        <w:ind w:firstLine="360"/>
        <w:jc w:val="both"/>
        <w:rPr>
          <w:color w:val="000000"/>
          <w:lang w:val="ro-RO"/>
        </w:rPr>
      </w:pPr>
      <w:r w:rsidRPr="002B71C3">
        <w:rPr>
          <w:color w:val="000000"/>
          <w:lang w:val="ro-RO"/>
        </w:rPr>
        <w:tab/>
        <w:t>Prin actul constitutiv se poate stabili și posibilitatea constituirii și a altor comitete consultative. Comitetele pot fi formate din administratori neexecutivi.</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 xml:space="preserve">          </w:t>
      </w:r>
      <w:r w:rsidR="00042645">
        <w:rPr>
          <w:color w:val="000000"/>
          <w:lang w:val="ro-RO"/>
        </w:rPr>
        <w:tab/>
      </w:r>
      <w:r w:rsidRPr="002B71C3">
        <w:rPr>
          <w:color w:val="000000"/>
          <w:lang w:val="ro-RO"/>
        </w:rPr>
        <w:t>Președintele fiecărui comitet este independent.</w:t>
      </w:r>
    </w:p>
    <w:p w:rsidR="002B71C3" w:rsidRPr="002B71C3" w:rsidRDefault="002B71C3" w:rsidP="002B71C3">
      <w:pPr>
        <w:pStyle w:val="sartttl"/>
        <w:spacing w:before="0" w:beforeAutospacing="0" w:after="0" w:afterAutospacing="0"/>
        <w:ind w:firstLine="360"/>
        <w:jc w:val="both"/>
        <w:rPr>
          <w:color w:val="000000"/>
          <w:lang w:val="ro-RO"/>
        </w:rPr>
      </w:pPr>
      <w:r w:rsidRPr="002B71C3">
        <w:rPr>
          <w:color w:val="000000"/>
          <w:lang w:val="ro-RO"/>
        </w:rPr>
        <w:tab/>
        <w:t>Comitetul de nominalizare și remunerare are următoarele atribuții principale:</w:t>
      </w:r>
    </w:p>
    <w:p w:rsidR="00042645" w:rsidRDefault="002B71C3" w:rsidP="00042645">
      <w:pPr>
        <w:pStyle w:val="sartttl"/>
        <w:numPr>
          <w:ilvl w:val="0"/>
          <w:numId w:val="33"/>
        </w:numPr>
        <w:spacing w:before="0" w:beforeAutospacing="0" w:after="0" w:afterAutospacing="0"/>
        <w:jc w:val="both"/>
        <w:rPr>
          <w:color w:val="000000"/>
          <w:lang w:val="ro-RO"/>
        </w:rPr>
      </w:pPr>
      <w:r w:rsidRPr="002B71C3">
        <w:rPr>
          <w:color w:val="000000"/>
          <w:lang w:val="ro-RO"/>
        </w:rPr>
        <w:t>organizează sesiuni de instruire pentru Administratori;</w:t>
      </w:r>
    </w:p>
    <w:p w:rsidR="00042645" w:rsidRDefault="002B71C3" w:rsidP="00042645">
      <w:pPr>
        <w:pStyle w:val="sartttl"/>
        <w:numPr>
          <w:ilvl w:val="0"/>
          <w:numId w:val="33"/>
        </w:numPr>
        <w:spacing w:before="0" w:beforeAutospacing="0" w:after="0" w:afterAutospacing="0"/>
        <w:jc w:val="both"/>
        <w:rPr>
          <w:color w:val="000000"/>
          <w:lang w:val="ro-RO"/>
        </w:rPr>
      </w:pPr>
      <w:r w:rsidRPr="00042645">
        <w:rPr>
          <w:color w:val="000000"/>
          <w:lang w:val="ro-RO"/>
        </w:rPr>
        <w:t>formulează propuneri de remunerare a administratorilor, cu respectarea politicii de remunerare transmise de AMEPIP;</w:t>
      </w:r>
    </w:p>
    <w:p w:rsidR="002B71C3" w:rsidRPr="00042645" w:rsidRDefault="002B71C3" w:rsidP="00042645">
      <w:pPr>
        <w:pStyle w:val="sartttl"/>
        <w:numPr>
          <w:ilvl w:val="0"/>
          <w:numId w:val="33"/>
        </w:numPr>
        <w:spacing w:before="0" w:beforeAutospacing="0" w:after="0" w:afterAutospacing="0"/>
        <w:jc w:val="both"/>
        <w:rPr>
          <w:color w:val="000000"/>
          <w:lang w:val="ro-RO"/>
        </w:rPr>
      </w:pPr>
      <w:r w:rsidRPr="00042645">
        <w:rPr>
          <w:color w:val="000000"/>
          <w:lang w:val="ro-RO"/>
        </w:rPr>
        <w:t>sprijină Administratorii în evaluarea propriei performanțe,</w:t>
      </w:r>
      <w:r w:rsidR="00CB0ED3" w:rsidRPr="00042645">
        <w:rPr>
          <w:color w:val="000000"/>
          <w:lang w:val="ro-RO"/>
        </w:rPr>
        <w:t xml:space="preserve"> precum și </w:t>
      </w:r>
      <w:r w:rsidRPr="00042645">
        <w:rPr>
          <w:color w:val="000000"/>
          <w:lang w:val="ro-RO"/>
        </w:rPr>
        <w:t xml:space="preserve">a performanței conducerii executive. </w:t>
      </w:r>
    </w:p>
    <w:p w:rsidR="002B71C3" w:rsidRPr="002B71C3" w:rsidRDefault="002B71C3" w:rsidP="002B71C3">
      <w:pPr>
        <w:pStyle w:val="sartttl"/>
        <w:spacing w:before="0" w:beforeAutospacing="0" w:after="0" w:afterAutospacing="0"/>
        <w:jc w:val="both"/>
        <w:rPr>
          <w:color w:val="000000"/>
          <w:lang w:val="ro-RO"/>
        </w:rPr>
      </w:pPr>
    </w:p>
    <w:p w:rsidR="00042645" w:rsidRDefault="002B71C3" w:rsidP="00042645">
      <w:pPr>
        <w:pStyle w:val="sartttl"/>
        <w:spacing w:before="0" w:beforeAutospacing="0" w:after="0" w:afterAutospacing="0"/>
        <w:jc w:val="both"/>
        <w:rPr>
          <w:color w:val="000000"/>
          <w:lang w:val="ro-RO"/>
        </w:rPr>
      </w:pPr>
      <w:r w:rsidRPr="002B71C3">
        <w:rPr>
          <w:color w:val="000000"/>
          <w:lang w:val="ro-RO"/>
        </w:rPr>
        <w:t xml:space="preserve">          Comitetul de gestionare a riscurilor are următoarele atribuții principale:</w:t>
      </w:r>
    </w:p>
    <w:p w:rsidR="00042645" w:rsidRDefault="002B71C3" w:rsidP="00042645">
      <w:pPr>
        <w:pStyle w:val="sartttl"/>
        <w:numPr>
          <w:ilvl w:val="0"/>
          <w:numId w:val="34"/>
        </w:numPr>
        <w:spacing w:before="0" w:beforeAutospacing="0" w:after="0" w:afterAutospacing="0"/>
        <w:jc w:val="both"/>
        <w:rPr>
          <w:color w:val="000000"/>
          <w:lang w:val="ro-RO"/>
        </w:rPr>
      </w:pPr>
      <w:r w:rsidRPr="002B71C3">
        <w:rPr>
          <w:color w:val="000000"/>
          <w:lang w:val="ro-RO"/>
        </w:rPr>
        <w:t>identifică, analizează, evaluează, monitorizează și raportează riscurile identificate, planul de măsuri de atenuare sau anticipare a acestora, alte măsuri luate de conducerea executivă;</w:t>
      </w:r>
    </w:p>
    <w:p w:rsidR="002B71C3" w:rsidRPr="00042645" w:rsidRDefault="002B71C3" w:rsidP="00042645">
      <w:pPr>
        <w:pStyle w:val="sartttl"/>
        <w:numPr>
          <w:ilvl w:val="0"/>
          <w:numId w:val="34"/>
        </w:numPr>
        <w:spacing w:before="0" w:beforeAutospacing="0" w:after="0" w:afterAutospacing="0"/>
        <w:jc w:val="both"/>
        <w:rPr>
          <w:color w:val="000000"/>
          <w:lang w:val="ro-RO"/>
        </w:rPr>
      </w:pPr>
      <w:r w:rsidRPr="00042645">
        <w:rPr>
          <w:color w:val="000000"/>
          <w:lang w:val="ro-RO"/>
        </w:rPr>
        <w:t xml:space="preserve">măsurarea solvabilității întreprinderii publice, prin raportare la atribuțiile și obligațiile uzuale ale acesteia, și informează sau, după caz, face propuneri consiliului de administrație. </w:t>
      </w:r>
    </w:p>
    <w:p w:rsidR="002B71C3" w:rsidRPr="002B71C3" w:rsidRDefault="002B71C3" w:rsidP="002B71C3">
      <w:pPr>
        <w:pStyle w:val="sartttl"/>
        <w:spacing w:before="0" w:beforeAutospacing="0" w:after="0" w:afterAutospacing="0"/>
        <w:jc w:val="both"/>
        <w:rPr>
          <w:color w:val="000000"/>
          <w:lang w:val="ro-RO"/>
        </w:rPr>
      </w:pPr>
    </w:p>
    <w:p w:rsidR="00CB0ED3" w:rsidRPr="002B71C3" w:rsidRDefault="002B71C3" w:rsidP="002B71C3">
      <w:pPr>
        <w:pStyle w:val="sartttl"/>
        <w:spacing w:before="0" w:beforeAutospacing="0" w:after="0" w:afterAutospacing="0"/>
        <w:jc w:val="both"/>
        <w:rPr>
          <w:color w:val="000000"/>
          <w:lang w:val="ro-RO"/>
        </w:rPr>
      </w:pPr>
      <w:r w:rsidRPr="002B71C3">
        <w:rPr>
          <w:color w:val="000000"/>
          <w:lang w:val="ro-RO"/>
        </w:rPr>
        <w:t xml:space="preserve">          Comitetul de audit îndeplinește atribuțiile prevăzute la art. 65 din Legea nr. 162/2017, cu modificările ulterioare. Acesta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Prin excepție de la această prevedere, este competentă să facă parte din comitetul de audit al unei întreprinderi publice și persoana care are experiență de cel puțin 3 ani în audit statutar, dobândită prin participarea la misiuni de audit statutar în România, în alt stat membru, într-un stat al AELS, în Elveția sau în Regatul Unit al Marii Britanii și Irlandei de Nord sau în cadrul comitetelor de audit formate la nivelul consiliilor de administrație/supraveghere ale unor societăți/entități de interes public, dovedită cu documente.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 xml:space="preserve">Societatea </w:t>
      </w:r>
      <w:r w:rsidR="00042645" w:rsidRPr="00C35B85">
        <w:rPr>
          <w:rStyle w:val="salnbdy"/>
          <w:rFonts w:eastAsiaTheme="majorEastAsia"/>
          <w:b/>
          <w:color w:val="000000"/>
          <w:lang w:val="ro-RO"/>
        </w:rPr>
        <w:t>MATSALUBRIS S.R.L.</w:t>
      </w:r>
      <w:r w:rsidR="00042645" w:rsidRPr="00C35B85">
        <w:rPr>
          <w:rStyle w:val="salnbdy"/>
          <w:rFonts w:eastAsiaTheme="majorEastAsia"/>
          <w:bCs/>
          <w:color w:val="000000"/>
          <w:lang w:val="ro-RO"/>
        </w:rPr>
        <w:t xml:space="preserve"> </w:t>
      </w:r>
      <w:r w:rsidRPr="002B71C3">
        <w:rPr>
          <w:color w:val="000000"/>
          <w:lang w:val="ro-RO"/>
        </w:rPr>
        <w:t xml:space="preserve">stabilește prin actul constitutiv sau regulament intern modul de funcționare și procedura de adoptare a deciziilor în cadrul comitetelor consultative.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 xml:space="preserve">Administratorii au puteri depline cu privire la conducerea și administrarea Societății, cu respectarea limitelor stabilite prin obiectul de activitate și atribuțiilor expres prevăzute de lege ca fiind de competența Adunărilor Generale. </w:t>
      </w:r>
    </w:p>
    <w:p w:rsidR="002B71C3" w:rsidRPr="002B71C3" w:rsidRDefault="002B71C3" w:rsidP="002B71C3">
      <w:pPr>
        <w:pStyle w:val="sartttl"/>
        <w:spacing w:before="0" w:beforeAutospacing="0" w:after="0" w:afterAutospacing="0"/>
        <w:ind w:firstLine="720"/>
        <w:jc w:val="both"/>
        <w:rPr>
          <w:color w:val="000000"/>
          <w:lang w:val="ro-RO"/>
        </w:rPr>
      </w:pPr>
      <w:r w:rsidRPr="00C35B85">
        <w:rPr>
          <w:color w:val="000000"/>
          <w:lang w:val="ro-RO"/>
        </w:rPr>
        <w:t>Administratorii răspund personal și solidar de orice daună pricinuită prin nerespectarea prevederilor legale.</w:t>
      </w:r>
    </w:p>
    <w:p w:rsidR="002B71C3" w:rsidRPr="002B71C3" w:rsidRDefault="002B71C3" w:rsidP="002B71C3">
      <w:pPr>
        <w:pStyle w:val="sartttl"/>
        <w:spacing w:before="0" w:beforeAutospacing="0" w:after="0" w:afterAutospacing="0"/>
        <w:ind w:firstLine="720"/>
        <w:jc w:val="both"/>
        <w:rPr>
          <w:color w:val="000000"/>
          <w:lang w:val="ro-RO"/>
        </w:rPr>
      </w:pPr>
      <w:r w:rsidRPr="002B71C3">
        <w:rPr>
          <w:color w:val="000000"/>
          <w:lang w:val="ro-RO"/>
        </w:rPr>
        <w:t xml:space="preserve">Responsabilitățile Administratorilor sunt stabilite prin Contractul de mandat încheiat potrivit prevederilor Ordonanței de Urgență a Guvernului nr. 109/2011 privind guvernanța </w:t>
      </w:r>
      <w:r w:rsidRPr="002B71C3">
        <w:rPr>
          <w:color w:val="000000"/>
          <w:lang w:val="ro-RO"/>
        </w:rPr>
        <w:lastRenderedPageBreak/>
        <w:t>corporativă a întreprinderilor publice, cu modificările și completările ulterioare și a Normelor metodologice de aplicare a O.U.G. nr. 109/2011, aprobate prin Hotărârea Guvernului nr. 639/2023.</w:t>
      </w:r>
    </w:p>
    <w:p w:rsidR="002B71C3" w:rsidRPr="00C35B85" w:rsidRDefault="002B71C3" w:rsidP="002B71C3">
      <w:pPr>
        <w:ind w:firstLine="720"/>
        <w:jc w:val="both"/>
        <w:rPr>
          <w:rFonts w:ascii="Times New Roman" w:hAnsi="Times New Roman" w:cs="Times New Roman"/>
          <w:color w:val="000000"/>
          <w:sz w:val="24"/>
          <w:szCs w:val="24"/>
          <w:lang w:val="ro-RO"/>
        </w:rPr>
      </w:pPr>
      <w:r w:rsidRPr="00C35B85">
        <w:rPr>
          <w:rFonts w:ascii="Times New Roman" w:hAnsi="Times New Roman" w:cs="Times New Roman"/>
          <w:color w:val="000000"/>
          <w:sz w:val="24"/>
          <w:szCs w:val="24"/>
          <w:lang w:val="ro-RO"/>
        </w:rPr>
        <w:t xml:space="preserve">Administratorii deleagă conducerea </w:t>
      </w:r>
      <w:r w:rsidR="00042645" w:rsidRPr="00C35B85">
        <w:rPr>
          <w:rFonts w:ascii="Times New Roman" w:hAnsi="Times New Roman" w:cs="Times New Roman"/>
          <w:color w:val="000000"/>
          <w:sz w:val="24"/>
          <w:szCs w:val="24"/>
          <w:lang w:val="ro-RO"/>
        </w:rPr>
        <w:t>S</w:t>
      </w:r>
      <w:r w:rsidRPr="00C35B85">
        <w:rPr>
          <w:rFonts w:ascii="Times New Roman" w:hAnsi="Times New Roman" w:cs="Times New Roman"/>
          <w:color w:val="000000"/>
          <w:sz w:val="24"/>
          <w:szCs w:val="24"/>
          <w:lang w:val="ro-RO"/>
        </w:rPr>
        <w:t>ocietății Directoru</w:t>
      </w:r>
      <w:r w:rsidR="00CB0ED3" w:rsidRPr="00C35B85">
        <w:rPr>
          <w:rFonts w:ascii="Times New Roman" w:hAnsi="Times New Roman" w:cs="Times New Roman"/>
          <w:color w:val="000000"/>
          <w:sz w:val="24"/>
          <w:szCs w:val="24"/>
          <w:lang w:val="ro-RO"/>
        </w:rPr>
        <w:t xml:space="preserve">lui </w:t>
      </w:r>
      <w:r w:rsidR="00042645" w:rsidRPr="00C35B85">
        <w:rPr>
          <w:rFonts w:ascii="Times New Roman" w:hAnsi="Times New Roman" w:cs="Times New Roman"/>
          <w:color w:val="000000"/>
          <w:sz w:val="24"/>
          <w:szCs w:val="24"/>
          <w:lang w:val="ro-RO"/>
        </w:rPr>
        <w:t>G</w:t>
      </w:r>
      <w:r w:rsidR="00CB0ED3" w:rsidRPr="00C35B85">
        <w:rPr>
          <w:rFonts w:ascii="Times New Roman" w:hAnsi="Times New Roman" w:cs="Times New Roman"/>
          <w:color w:val="000000"/>
          <w:sz w:val="24"/>
          <w:szCs w:val="24"/>
          <w:lang w:val="ro-RO"/>
        </w:rPr>
        <w:t>eneral care</w:t>
      </w:r>
      <w:r w:rsidRPr="00C35B85">
        <w:rPr>
          <w:rFonts w:ascii="Times New Roman" w:hAnsi="Times New Roman" w:cs="Times New Roman"/>
          <w:color w:val="000000"/>
          <w:sz w:val="24"/>
          <w:szCs w:val="24"/>
          <w:lang w:val="ro-RO"/>
        </w:rPr>
        <w:t xml:space="preserve"> va reprezenta societatea în raporturile cu terții și în justiție, iar administratorii păstrează atribuția de reprezentare a societății în raporturile cu Directorul general. </w:t>
      </w:r>
    </w:p>
    <w:p w:rsidR="002B71C3" w:rsidRPr="00C35B85" w:rsidRDefault="002B71C3" w:rsidP="002B71C3">
      <w:pPr>
        <w:ind w:firstLine="720"/>
        <w:jc w:val="both"/>
        <w:rPr>
          <w:rFonts w:ascii="Times New Roman" w:hAnsi="Times New Roman" w:cs="Times New Roman"/>
          <w:color w:val="000000"/>
          <w:sz w:val="24"/>
          <w:szCs w:val="24"/>
          <w:lang w:val="fr-FR"/>
        </w:rPr>
      </w:pPr>
      <w:r w:rsidRPr="002B71C3">
        <w:rPr>
          <w:rFonts w:ascii="Times New Roman" w:hAnsi="Times New Roman" w:cs="Times New Roman"/>
          <w:color w:val="000000"/>
          <w:sz w:val="24"/>
          <w:szCs w:val="24"/>
        </w:rPr>
        <w:t xml:space="preserve">Directorul </w:t>
      </w:r>
      <w:r w:rsidR="00042645">
        <w:rPr>
          <w:rFonts w:ascii="Times New Roman" w:hAnsi="Times New Roman" w:cs="Times New Roman"/>
          <w:color w:val="000000"/>
          <w:sz w:val="24"/>
          <w:szCs w:val="24"/>
        </w:rPr>
        <w:t>G</w:t>
      </w:r>
      <w:r w:rsidRPr="002B71C3">
        <w:rPr>
          <w:rFonts w:ascii="Times New Roman" w:hAnsi="Times New Roman" w:cs="Times New Roman"/>
          <w:color w:val="000000"/>
          <w:sz w:val="24"/>
          <w:szCs w:val="24"/>
        </w:rPr>
        <w:t xml:space="preserve">eneral </w:t>
      </w:r>
      <w:proofErr w:type="gramStart"/>
      <w:r w:rsidRPr="002B71C3">
        <w:rPr>
          <w:rFonts w:ascii="Times New Roman" w:hAnsi="Times New Roman" w:cs="Times New Roman"/>
          <w:color w:val="000000"/>
          <w:sz w:val="24"/>
          <w:szCs w:val="24"/>
        </w:rPr>
        <w:t>poate</w:t>
      </w:r>
      <w:proofErr w:type="gramEnd"/>
      <w:r w:rsidRPr="002B71C3">
        <w:rPr>
          <w:rFonts w:ascii="Times New Roman" w:hAnsi="Times New Roman" w:cs="Times New Roman"/>
          <w:color w:val="000000"/>
          <w:sz w:val="24"/>
          <w:szCs w:val="24"/>
        </w:rPr>
        <w:t xml:space="preserve"> avea și calitatea de administrator, devenind astfel administrator executiv. Directorul general poate fi numit din afara Consiliului de Administrație sau dintre administratori, la recomandarea </w:t>
      </w:r>
      <w:r w:rsidR="00042645">
        <w:rPr>
          <w:rFonts w:ascii="Times New Roman" w:hAnsi="Times New Roman" w:cs="Times New Roman"/>
          <w:color w:val="000000"/>
          <w:sz w:val="24"/>
          <w:szCs w:val="24"/>
        </w:rPr>
        <w:t>C</w:t>
      </w:r>
      <w:r w:rsidRPr="002B71C3">
        <w:rPr>
          <w:rFonts w:ascii="Times New Roman" w:hAnsi="Times New Roman" w:cs="Times New Roman"/>
          <w:color w:val="000000"/>
          <w:sz w:val="24"/>
          <w:szCs w:val="24"/>
        </w:rPr>
        <w:t xml:space="preserve">omitetului de nominalizare și remunerare, în urma unei proceduri de selecție pentru poziția respectivă, devenind astfel administrator executiv, cu respectarea legislației în vigoare. </w:t>
      </w:r>
      <w:r w:rsidRPr="00C35B85">
        <w:rPr>
          <w:rFonts w:ascii="Times New Roman" w:hAnsi="Times New Roman" w:cs="Times New Roman"/>
          <w:color w:val="000000"/>
          <w:sz w:val="24"/>
          <w:szCs w:val="24"/>
          <w:lang w:val="fr-FR"/>
        </w:rPr>
        <w:t xml:space="preserve">Remunerația </w:t>
      </w:r>
      <w:r w:rsidR="00042645" w:rsidRPr="00C35B85">
        <w:rPr>
          <w:rFonts w:ascii="Times New Roman" w:hAnsi="Times New Roman" w:cs="Times New Roman"/>
          <w:color w:val="000000"/>
          <w:sz w:val="24"/>
          <w:szCs w:val="24"/>
          <w:lang w:val="fr-FR"/>
        </w:rPr>
        <w:t>D</w:t>
      </w:r>
      <w:r w:rsidRPr="00C35B85">
        <w:rPr>
          <w:rFonts w:ascii="Times New Roman" w:hAnsi="Times New Roman" w:cs="Times New Roman"/>
          <w:color w:val="000000"/>
          <w:sz w:val="24"/>
          <w:szCs w:val="24"/>
          <w:lang w:val="fr-FR"/>
        </w:rPr>
        <w:t xml:space="preserve">irectorului </w:t>
      </w:r>
      <w:r w:rsidR="00042645" w:rsidRPr="00C35B85">
        <w:rPr>
          <w:rFonts w:ascii="Times New Roman" w:hAnsi="Times New Roman" w:cs="Times New Roman"/>
          <w:color w:val="000000"/>
          <w:sz w:val="24"/>
          <w:szCs w:val="24"/>
          <w:lang w:val="fr-FR"/>
        </w:rPr>
        <w:t>G</w:t>
      </w:r>
      <w:r w:rsidRPr="00C35B85">
        <w:rPr>
          <w:rFonts w:ascii="Times New Roman" w:hAnsi="Times New Roman" w:cs="Times New Roman"/>
          <w:color w:val="000000"/>
          <w:sz w:val="24"/>
          <w:szCs w:val="24"/>
          <w:lang w:val="fr-FR"/>
        </w:rPr>
        <w:t xml:space="preserve">eneral este stabilită de Consiliul de Administrație și nu poate depăși nivelul remunerației stabilit pentru membrii executivi ai Consiliului de Administrație conform O.U.G. nr.109/2011. Ea este unica formă de remunerație pentru directorii care îndeplinesc și calitatea </w:t>
      </w:r>
      <w:proofErr w:type="gramStart"/>
      <w:r w:rsidRPr="00C35B85">
        <w:rPr>
          <w:rFonts w:ascii="Times New Roman" w:hAnsi="Times New Roman" w:cs="Times New Roman"/>
          <w:color w:val="000000"/>
          <w:sz w:val="24"/>
          <w:szCs w:val="24"/>
          <w:lang w:val="fr-FR"/>
        </w:rPr>
        <w:t>de administratori</w:t>
      </w:r>
      <w:proofErr w:type="gramEnd"/>
      <w:r w:rsidRPr="00C35B85">
        <w:rPr>
          <w:rFonts w:ascii="Times New Roman" w:hAnsi="Times New Roman" w:cs="Times New Roman"/>
          <w:color w:val="000000"/>
          <w:sz w:val="24"/>
          <w:szCs w:val="24"/>
          <w:lang w:val="fr-FR"/>
        </w:rPr>
        <w:t xml:space="preserve">. </w:t>
      </w:r>
    </w:p>
    <w:p w:rsidR="002B71C3" w:rsidRPr="00C35B85" w:rsidRDefault="002B71C3" w:rsidP="002B71C3">
      <w:pPr>
        <w:ind w:firstLine="720"/>
        <w:jc w:val="both"/>
        <w:rPr>
          <w:rFonts w:ascii="Times New Roman" w:hAnsi="Times New Roman" w:cs="Times New Roman"/>
          <w:color w:val="000000"/>
          <w:sz w:val="24"/>
          <w:szCs w:val="24"/>
          <w:lang w:val="fr-FR"/>
        </w:rPr>
      </w:pPr>
      <w:r w:rsidRPr="00C35B85">
        <w:rPr>
          <w:rFonts w:ascii="Times New Roman" w:hAnsi="Times New Roman" w:cs="Times New Roman"/>
          <w:color w:val="000000"/>
          <w:sz w:val="24"/>
          <w:szCs w:val="24"/>
          <w:lang w:val="fr-FR"/>
        </w:rPr>
        <w:t xml:space="preserve">Directorul </w:t>
      </w:r>
      <w:r w:rsidR="00042645" w:rsidRPr="00C35B85">
        <w:rPr>
          <w:rFonts w:ascii="Times New Roman" w:hAnsi="Times New Roman" w:cs="Times New Roman"/>
          <w:color w:val="000000"/>
          <w:sz w:val="24"/>
          <w:szCs w:val="24"/>
          <w:lang w:val="fr-FR"/>
        </w:rPr>
        <w:t>G</w:t>
      </w:r>
      <w:r w:rsidRPr="00C35B85">
        <w:rPr>
          <w:rFonts w:ascii="Times New Roman" w:hAnsi="Times New Roman" w:cs="Times New Roman"/>
          <w:color w:val="000000"/>
          <w:sz w:val="24"/>
          <w:szCs w:val="24"/>
          <w:lang w:val="fr-FR"/>
        </w:rPr>
        <w:t xml:space="preserve">eneral în baza mandatului primit de la Consiliul de Administrație, va asigura conducerea activității zilnice </w:t>
      </w:r>
      <w:proofErr w:type="gramStart"/>
      <w:r w:rsidRPr="00C35B85">
        <w:rPr>
          <w:rFonts w:ascii="Times New Roman" w:hAnsi="Times New Roman" w:cs="Times New Roman"/>
          <w:color w:val="000000"/>
          <w:sz w:val="24"/>
          <w:szCs w:val="24"/>
          <w:lang w:val="fr-FR"/>
        </w:rPr>
        <w:t>a</w:t>
      </w:r>
      <w:proofErr w:type="gramEnd"/>
      <w:r w:rsidRPr="00C35B85">
        <w:rPr>
          <w:rFonts w:ascii="Times New Roman" w:hAnsi="Times New Roman" w:cs="Times New Roman"/>
          <w:color w:val="000000"/>
          <w:sz w:val="24"/>
          <w:szCs w:val="24"/>
          <w:lang w:val="fr-FR"/>
        </w:rPr>
        <w:t xml:space="preserve"> societății, angajarea personalului se va face prin contract individual de muncă. Cuantumul salariilor se stabilește prin negociere directă între părți, cu respectarea prevederilor legislației muncii în vigoare. </w:t>
      </w:r>
    </w:p>
    <w:p w:rsidR="002B71C3" w:rsidRPr="002B71C3" w:rsidRDefault="002B71C3" w:rsidP="002B71C3">
      <w:pPr>
        <w:pStyle w:val="sartttl"/>
        <w:spacing w:before="0" w:beforeAutospacing="0" w:after="0" w:afterAutospacing="0"/>
        <w:jc w:val="both"/>
        <w:rPr>
          <w:color w:val="000000"/>
        </w:rPr>
      </w:pPr>
      <w:r w:rsidRPr="002B71C3">
        <w:rPr>
          <w:color w:val="000000"/>
          <w:lang w:val="ro-RO"/>
        </w:rPr>
        <w:tab/>
      </w:r>
      <w:r w:rsidRPr="00C35B85">
        <w:rPr>
          <w:color w:val="000000"/>
          <w:lang w:val="fr-FR"/>
        </w:rPr>
        <w:t xml:space="preserve">În situația în care se impune, administratorii provizorii se numesc de către </w:t>
      </w:r>
      <w:r w:rsidR="00042645" w:rsidRPr="00C35B85">
        <w:rPr>
          <w:color w:val="000000"/>
          <w:lang w:val="fr-FR"/>
        </w:rPr>
        <w:t>A</w:t>
      </w:r>
      <w:r w:rsidRPr="00C35B85">
        <w:rPr>
          <w:color w:val="000000"/>
          <w:lang w:val="fr-FR"/>
        </w:rPr>
        <w:t xml:space="preserve">utoritatea </w:t>
      </w:r>
      <w:r w:rsidR="00042645" w:rsidRPr="00C35B85">
        <w:rPr>
          <w:color w:val="000000"/>
          <w:lang w:val="fr-FR"/>
        </w:rPr>
        <w:t>Publică T</w:t>
      </w:r>
      <w:r w:rsidRPr="00C35B85">
        <w:rPr>
          <w:color w:val="000000"/>
          <w:lang w:val="fr-FR"/>
        </w:rPr>
        <w:t xml:space="preserve">utelară competentă, cu respectarea dispozițiilor legale în vigoare. </w:t>
      </w:r>
      <w:r w:rsidRPr="002B71C3">
        <w:rPr>
          <w:color w:val="000000"/>
        </w:rPr>
        <w:t>Agenția pentru Monitorizarea și Evaluarea Performanțelor Întreprinderilor Publice supraveghează respectarea normelor legale privind numirea administratorilor provizorii.</w:t>
      </w:r>
    </w:p>
    <w:p w:rsidR="002B71C3" w:rsidRPr="002B71C3" w:rsidRDefault="002B71C3" w:rsidP="002B71C3">
      <w:pPr>
        <w:pStyle w:val="sartttl"/>
        <w:spacing w:before="0" w:beforeAutospacing="0" w:after="0" w:afterAutospacing="0"/>
        <w:ind w:firstLine="720"/>
        <w:jc w:val="both"/>
        <w:rPr>
          <w:color w:val="000000"/>
          <w:lang w:val="ro-RO"/>
        </w:rPr>
      </w:pPr>
      <w:r w:rsidRPr="002B71C3">
        <w:rPr>
          <w:color w:val="000000"/>
        </w:rPr>
        <w:t xml:space="preserve">Durata mandatului administratorilor provizorii </w:t>
      </w:r>
      <w:proofErr w:type="gramStart"/>
      <w:r w:rsidRPr="002B71C3">
        <w:rPr>
          <w:color w:val="000000"/>
        </w:rPr>
        <w:t>este</w:t>
      </w:r>
      <w:proofErr w:type="gramEnd"/>
      <w:r w:rsidRPr="002B71C3">
        <w:rPr>
          <w:color w:val="000000"/>
        </w:rPr>
        <w:t xml:space="preserve"> de maximum 5 (cinci) luni, cu posibilitatea prelungirii, o singură dată, pentru încă 2 (două) luni, pentru motive întemeiate, pe perioada organizării și desfășurării procedurii de selecție a administratorilor, cu respectarea prevederilor legale în vigoare. În cazul în care procedura de selecție și nominalizare a administratorilor permanenți </w:t>
      </w:r>
      <w:proofErr w:type="gramStart"/>
      <w:r w:rsidRPr="002B71C3">
        <w:rPr>
          <w:color w:val="000000"/>
        </w:rPr>
        <w:t>este</w:t>
      </w:r>
      <w:proofErr w:type="gramEnd"/>
      <w:r w:rsidRPr="002B71C3">
        <w:rPr>
          <w:color w:val="000000"/>
        </w:rPr>
        <w:t xml:space="preserve"> finalizată înainte de expirarea perioadei pentru care au fost numiți administratorii provizorii, administratorii permanenți sunt desemnați de îndată de către </w:t>
      </w:r>
      <w:r w:rsidR="00042645">
        <w:rPr>
          <w:color w:val="000000"/>
        </w:rPr>
        <w:t>A</w:t>
      </w:r>
      <w:r w:rsidRPr="002B71C3">
        <w:rPr>
          <w:color w:val="000000"/>
        </w:rPr>
        <w:t xml:space="preserve">dunarea </w:t>
      </w:r>
      <w:r w:rsidR="00042645">
        <w:rPr>
          <w:color w:val="000000"/>
        </w:rPr>
        <w:t>G</w:t>
      </w:r>
      <w:r w:rsidRPr="002B71C3">
        <w:rPr>
          <w:color w:val="000000"/>
        </w:rPr>
        <w:t xml:space="preserve">enerală a </w:t>
      </w:r>
      <w:r w:rsidR="00042645">
        <w:rPr>
          <w:color w:val="000000"/>
        </w:rPr>
        <w:t>A</w:t>
      </w:r>
      <w:r w:rsidRPr="002B71C3">
        <w:rPr>
          <w:color w:val="000000"/>
        </w:rPr>
        <w:t>sociaților, iar mandatul administratorilor provizorii încetează de drept.</w:t>
      </w:r>
    </w:p>
    <w:p w:rsidR="002B71C3" w:rsidRPr="002B71C3" w:rsidRDefault="002B71C3" w:rsidP="002B71C3">
      <w:pPr>
        <w:pStyle w:val="sartttl"/>
        <w:spacing w:before="0" w:beforeAutospacing="0" w:after="0" w:afterAutospacing="0"/>
        <w:jc w:val="both"/>
        <w:rPr>
          <w:color w:val="000000"/>
          <w:lang w:val="ro-RO"/>
        </w:rPr>
      </w:pPr>
      <w:r w:rsidRPr="002B71C3">
        <w:rPr>
          <w:color w:val="339966"/>
          <w:lang w:val="ro-RO"/>
        </w:rPr>
        <w:tab/>
      </w:r>
      <w:r w:rsidRPr="002B71C3">
        <w:rPr>
          <w:color w:val="000000"/>
          <w:lang w:val="ro-RO"/>
        </w:rPr>
        <w:t xml:space="preserve">Planul de administrare va pune în valoare viziunea managerială a Administratorilor asupra perspectivelor de evoluție ale Societății </w:t>
      </w:r>
      <w:r w:rsidR="00042645" w:rsidRPr="00C35B85">
        <w:rPr>
          <w:rStyle w:val="salnbdy"/>
          <w:rFonts w:eastAsiaTheme="majorEastAsia"/>
          <w:b/>
          <w:color w:val="000000"/>
          <w:lang w:val="ro-RO"/>
        </w:rPr>
        <w:t>MATSALUBRIS S.R.L.</w:t>
      </w:r>
      <w:r w:rsidRPr="002B71C3">
        <w:rPr>
          <w:color w:val="000000"/>
          <w:lang w:val="ro-RO"/>
        </w:rPr>
        <w:t xml:space="preserve">, fundamentate pe continuarea implementării și consolidarea proceselor de dezvoltare, modernizare și retehnologizare, având la bază premisa că numai prin capitalizarea permanentă a </w:t>
      </w:r>
      <w:r w:rsidR="00042645">
        <w:rPr>
          <w:color w:val="000000"/>
          <w:lang w:val="ro-RO"/>
        </w:rPr>
        <w:t>S</w:t>
      </w:r>
      <w:r w:rsidRPr="002B71C3">
        <w:rPr>
          <w:color w:val="000000"/>
          <w:lang w:val="ro-RO"/>
        </w:rPr>
        <w:t xml:space="preserve">ocietății poate fi asigurată o dezvoltare durabilă în condiții de eficiență.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Potrivit Actului constitutiv, organele de conducere sun</w:t>
      </w:r>
      <w:r w:rsidR="00CB0ED3">
        <w:rPr>
          <w:color w:val="000000"/>
          <w:lang w:val="ro-RO"/>
        </w:rPr>
        <w:t xml:space="preserve">t: Adunarea Generală </w:t>
      </w:r>
      <w:r w:rsidRPr="002B71C3">
        <w:rPr>
          <w:color w:val="000000"/>
          <w:lang w:val="ro-RO"/>
        </w:rPr>
        <w:t xml:space="preserve">a Asociatului Unic, Administratorii, Directorul </w:t>
      </w:r>
      <w:r w:rsidR="00042645">
        <w:rPr>
          <w:color w:val="000000"/>
          <w:lang w:val="ro-RO"/>
        </w:rPr>
        <w:t>G</w:t>
      </w:r>
      <w:r w:rsidRPr="002B71C3">
        <w:rPr>
          <w:color w:val="000000"/>
          <w:lang w:val="ro-RO"/>
        </w:rPr>
        <w:t xml:space="preserve">eneral.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Planul de administrare va reflecta politica generală a Administratorilor și anume aceea de a consolida poziția Societății „</w:t>
      </w:r>
      <w:r w:rsidR="00042645" w:rsidRPr="00C35B85">
        <w:rPr>
          <w:rStyle w:val="salnbdy"/>
          <w:rFonts w:eastAsiaTheme="majorEastAsia"/>
          <w:b/>
          <w:color w:val="000000"/>
          <w:lang w:val="fr-FR"/>
        </w:rPr>
        <w:t>MATSALUBRIS S.R.L.</w:t>
      </w:r>
      <w:r w:rsidR="00042645" w:rsidRPr="00C35B85">
        <w:rPr>
          <w:rStyle w:val="salnbdy"/>
          <w:rFonts w:eastAsiaTheme="majorEastAsia"/>
          <w:bCs/>
          <w:color w:val="000000"/>
          <w:lang w:val="fr-FR"/>
        </w:rPr>
        <w:t xml:space="preserve"> </w:t>
      </w:r>
      <w:r w:rsidRPr="002B71C3">
        <w:rPr>
          <w:color w:val="000000"/>
          <w:lang w:val="ro-RO"/>
        </w:rPr>
        <w:t xml:space="preserve">în raport cu celelalte companii de profil similar din România și de a continua să fie un factor de stabilitate pentru angajații săi, pentru familiile acestora și, totodată, pentru utilizatorii serviciilor din aria sa de operare.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 xml:space="preserve">Direcțiile de dezvoltare ale Societății </w:t>
      </w:r>
      <w:r w:rsidR="00042645" w:rsidRPr="00C35B85">
        <w:rPr>
          <w:rStyle w:val="salnbdy"/>
          <w:rFonts w:eastAsiaTheme="majorEastAsia"/>
          <w:b/>
          <w:color w:val="000000"/>
          <w:lang w:val="fr-FR"/>
        </w:rPr>
        <w:t>MATSALUBRIS S.R.L.</w:t>
      </w:r>
      <w:r w:rsidRPr="002B71C3">
        <w:rPr>
          <w:color w:val="000000"/>
          <w:lang w:val="ro-RO"/>
        </w:rPr>
        <w:t xml:space="preserve">, definite prin Planul de administrare și operaționalizate prin componenta de management, ce urmează a fi elaborate și prezentate de Administratori, vor avea la bază principiile guvernanței corporative, care statutează o atitudine responsabilă, profesionistă și etică a companiei în </w:t>
      </w:r>
      <w:r w:rsidRPr="002B71C3">
        <w:rPr>
          <w:color w:val="000000"/>
          <w:lang w:val="ro-RO"/>
        </w:rPr>
        <w:lastRenderedPageBreak/>
        <w:t xml:space="preserve">raport cu principalii săi colaboratori: utilizatorii serviciilor, autorități locale, autorități de reglementare, organisme de control, angajați și alte categorii de colaboratori interni și externi. </w:t>
      </w:r>
    </w:p>
    <w:p w:rsidR="002B71C3" w:rsidRPr="002B71C3" w:rsidRDefault="002B71C3" w:rsidP="002B71C3">
      <w:pPr>
        <w:pStyle w:val="sartttl"/>
        <w:spacing w:before="0" w:beforeAutospacing="0" w:after="0" w:afterAutospacing="0"/>
        <w:jc w:val="both"/>
        <w:rPr>
          <w:color w:val="000000"/>
          <w:lang w:val="ro-RO"/>
        </w:rPr>
      </w:pPr>
      <w:r w:rsidRPr="002B71C3">
        <w:rPr>
          <w:color w:val="000000"/>
          <w:lang w:val="ro-RO"/>
        </w:rPr>
        <w:tab/>
        <w:t xml:space="preserve">Administratorii intenționează ca, pe durata mandatului ce le revine, Societatea </w:t>
      </w:r>
      <w:r w:rsidR="00042645" w:rsidRPr="00C35B85">
        <w:rPr>
          <w:rStyle w:val="salnbdy"/>
          <w:rFonts w:eastAsiaTheme="majorEastAsia"/>
          <w:b/>
          <w:color w:val="000000"/>
          <w:lang w:val="fr-FR"/>
        </w:rPr>
        <w:t>MATSALUBRIS S.R.L.</w:t>
      </w:r>
      <w:r w:rsidR="00042645" w:rsidRPr="00C35B85">
        <w:rPr>
          <w:rStyle w:val="salnbdy"/>
          <w:rFonts w:eastAsiaTheme="majorEastAsia"/>
          <w:bCs/>
          <w:color w:val="000000"/>
          <w:lang w:val="fr-FR"/>
        </w:rPr>
        <w:t xml:space="preserve">  </w:t>
      </w:r>
      <w:r w:rsidRPr="002B71C3">
        <w:rPr>
          <w:color w:val="000000"/>
          <w:lang w:val="ro-RO"/>
        </w:rPr>
        <w:t>să fie tratată de către toți partenerii Societății din mediul economic ca o organizație profesionistă, competitivă și alini</w:t>
      </w:r>
      <w:r w:rsidR="00CB0ED3">
        <w:rPr>
          <w:color w:val="000000"/>
          <w:lang w:val="ro-RO"/>
        </w:rPr>
        <w:t xml:space="preserve">ată din punct de vedere </w:t>
      </w:r>
      <w:r w:rsidRPr="002B71C3">
        <w:rPr>
          <w:color w:val="000000"/>
          <w:lang w:val="ro-RO"/>
        </w:rPr>
        <w:t>al practicilor manageriale la cerințele și standardele de calitate ale Uniunii Europene.</w:t>
      </w:r>
    </w:p>
    <w:p w:rsidR="002B71C3" w:rsidRPr="00C35B85" w:rsidRDefault="002B71C3" w:rsidP="002B71C3">
      <w:pPr>
        <w:pStyle w:val="sartttl"/>
        <w:spacing w:before="0" w:beforeAutospacing="0" w:after="0" w:afterAutospacing="0"/>
        <w:jc w:val="both"/>
        <w:rPr>
          <w:color w:val="000000"/>
          <w:lang w:val="fr-FR"/>
        </w:rPr>
      </w:pPr>
    </w:p>
    <w:p w:rsidR="002B71C3" w:rsidRPr="00C35B85" w:rsidRDefault="002B71C3" w:rsidP="00042645">
      <w:pPr>
        <w:pStyle w:val="sartttl"/>
        <w:numPr>
          <w:ilvl w:val="0"/>
          <w:numId w:val="17"/>
        </w:numPr>
        <w:spacing w:before="0" w:beforeAutospacing="0" w:after="0" w:afterAutospacing="0"/>
        <w:jc w:val="both"/>
        <w:rPr>
          <w:b/>
          <w:color w:val="000000"/>
          <w:lang w:val="fr-FR"/>
        </w:rPr>
      </w:pPr>
      <w:r w:rsidRPr="00C35B85">
        <w:rPr>
          <w:b/>
          <w:color w:val="000000"/>
          <w:lang w:val="fr-FR"/>
        </w:rPr>
        <w:t>SINTEZA STRATEGIEI GUVERNAMENTALE ȘI LOCALE ÎN DOMENIUL ÎN CARE ACȚIONEAZĂ ÎNTREPRINDEREA PUBLICĂ, INCLUSIV OBIECTIVELE SECTORIALE ȘI FISCAL-BUGETARE PE TERMEN MEDIU ȘI LUNG ALE STATULUI</w:t>
      </w:r>
    </w:p>
    <w:p w:rsidR="002B71C3" w:rsidRPr="00C35B85" w:rsidRDefault="002B71C3" w:rsidP="002B71C3">
      <w:pPr>
        <w:pStyle w:val="sartttl"/>
        <w:spacing w:before="0" w:beforeAutospacing="0" w:after="0" w:afterAutospacing="0"/>
        <w:ind w:left="360"/>
        <w:rPr>
          <w:b/>
          <w:color w:val="000000"/>
          <w:lang w:val="fr-FR"/>
        </w:rPr>
      </w:pPr>
    </w:p>
    <w:p w:rsidR="00042645" w:rsidRPr="00C35B85" w:rsidRDefault="002B71C3" w:rsidP="00042645">
      <w:pPr>
        <w:pStyle w:val="sartttl"/>
        <w:spacing w:before="0" w:beforeAutospacing="0" w:after="0" w:afterAutospacing="0"/>
        <w:ind w:firstLine="720"/>
        <w:jc w:val="both"/>
        <w:rPr>
          <w:color w:val="000000"/>
          <w:lang w:val="fr-FR"/>
        </w:rPr>
      </w:pPr>
      <w:r w:rsidRPr="00C35B85">
        <w:rPr>
          <w:color w:val="000000"/>
          <w:lang w:val="fr-FR"/>
        </w:rPr>
        <w:t xml:space="preserve">Strategia națională privind accelerarea dezvoltării serviciilor comunitare </w:t>
      </w:r>
      <w:proofErr w:type="gramStart"/>
      <w:r w:rsidRPr="00C35B85">
        <w:rPr>
          <w:color w:val="000000"/>
          <w:lang w:val="fr-FR"/>
        </w:rPr>
        <w:t>de utilități</w:t>
      </w:r>
      <w:proofErr w:type="gramEnd"/>
      <w:r w:rsidRPr="00C35B85">
        <w:rPr>
          <w:color w:val="000000"/>
          <w:lang w:val="fr-FR"/>
        </w:rPr>
        <w:t xml:space="preserve"> publice, așa cum acestea sunt definite în legislația în vigoare, a fost aprobată prin Hotătârea Guvernului nr. 246 din 16 februarie 2006 pentru aprobarea Strategiei naționale privind accelerarea dezvoltării serviciilor comunitare de utilități publice și are ca obiectiv fundamental îndeplinirea angajamentelor care vizează domeniul serviciilor comunitare de utilități publice pe care România și le-a asumat prin Tratatul de aderare la Uniunea Europeană. </w:t>
      </w:r>
    </w:p>
    <w:p w:rsidR="00042645" w:rsidRPr="00C35B85" w:rsidRDefault="002B71C3" w:rsidP="00042645">
      <w:pPr>
        <w:pStyle w:val="sartttl"/>
        <w:spacing w:before="0" w:beforeAutospacing="0" w:after="0" w:afterAutospacing="0"/>
        <w:ind w:firstLine="720"/>
        <w:jc w:val="both"/>
        <w:rPr>
          <w:color w:val="000000"/>
          <w:lang w:val="fr-FR"/>
        </w:rPr>
      </w:pPr>
      <w:r w:rsidRPr="00C35B85">
        <w:rPr>
          <w:color w:val="000000"/>
          <w:lang w:val="fr-FR"/>
        </w:rPr>
        <w:t>Serviciile publice de alimentare cu apă și de canalizare se află în centrul dezbaterii politice, în special din perspectiva rolului pe care îl joacă autoritățile publice într-o economie de piață și anume, pe de o parte, acela de a veghea la buna funcționare a pieței și pe de altă parte, de a garanta interesul general, în special satisfacerea nevoilor primordiale ale cetățenilor și conservarea bunurilor publice atunci când piața nu reușește să o facă</w:t>
      </w:r>
      <w:r w:rsidR="00042645" w:rsidRPr="00C35B85">
        <w:rPr>
          <w:color w:val="000000"/>
          <w:lang w:val="fr-FR"/>
        </w:rPr>
        <w:t>.</w:t>
      </w:r>
    </w:p>
    <w:p w:rsidR="00042645" w:rsidRDefault="002B71C3" w:rsidP="00042645">
      <w:pPr>
        <w:pStyle w:val="sartttl"/>
        <w:spacing w:before="0" w:beforeAutospacing="0" w:after="0" w:afterAutospacing="0"/>
        <w:ind w:firstLine="720"/>
        <w:jc w:val="both"/>
        <w:rPr>
          <w:color w:val="000000"/>
        </w:rPr>
      </w:pPr>
      <w:r w:rsidRPr="002B71C3">
        <w:rPr>
          <w:color w:val="000000"/>
        </w:rPr>
        <w:t>Strategia națională stă la baza fundamentării, elaborării și implementării Planului multianual de dezvoltare a serviciilor comunitare de utilități publice care are scopul de a asigura extinderea, modernizarea și eficientizarea furnizării serviciilor comunitare de utilități publice, asumate de România prin Tratatul de aderare la Uniunea Europeană, semnat de România la Luxemburg la 25 aprilie 2005, ratificat prin Legea nr. 157/2005.</w:t>
      </w:r>
    </w:p>
    <w:p w:rsidR="002B71C3" w:rsidRPr="002B71C3" w:rsidRDefault="002B71C3" w:rsidP="00042645">
      <w:pPr>
        <w:pStyle w:val="sartttl"/>
        <w:spacing w:before="0" w:beforeAutospacing="0" w:after="0" w:afterAutospacing="0"/>
        <w:ind w:firstLine="720"/>
        <w:jc w:val="both"/>
        <w:rPr>
          <w:color w:val="000000"/>
        </w:rPr>
      </w:pPr>
      <w:r w:rsidRPr="002B71C3">
        <w:rPr>
          <w:color w:val="000000"/>
        </w:rPr>
        <w:t>Strategia plasează serviciile publice de alimentare cu apă și de canalizare în sfera activităților de interes economic general, așa cum sunt ele definite în Cartea Verde a UE și încearcă să alinieze aceste servicii la conceptul european, având la bază următoarele obiective fundamentale:</w:t>
      </w:r>
    </w:p>
    <w:p w:rsidR="002B71C3" w:rsidRPr="002B71C3" w:rsidRDefault="002B71C3" w:rsidP="00042645">
      <w:pPr>
        <w:pStyle w:val="sartttl"/>
        <w:numPr>
          <w:ilvl w:val="0"/>
          <w:numId w:val="35"/>
        </w:numPr>
        <w:spacing w:before="0" w:beforeAutospacing="0" w:after="0" w:afterAutospacing="0"/>
        <w:jc w:val="both"/>
        <w:rPr>
          <w:color w:val="000000"/>
        </w:rPr>
      </w:pPr>
      <w:r w:rsidRPr="002B71C3">
        <w:rPr>
          <w:color w:val="000000"/>
        </w:rPr>
        <w:t>Descentralizarea serviciilor publice și creșterea reponsabilității autorităților locale cu privire la calitatea serviciilor asigurate populației;</w:t>
      </w:r>
    </w:p>
    <w:p w:rsidR="002B71C3" w:rsidRPr="00C35B85" w:rsidRDefault="002B71C3" w:rsidP="00042645">
      <w:pPr>
        <w:pStyle w:val="sartttl"/>
        <w:numPr>
          <w:ilvl w:val="0"/>
          <w:numId w:val="36"/>
        </w:numPr>
        <w:spacing w:before="0" w:beforeAutospacing="0" w:after="0" w:afterAutospacing="0"/>
        <w:jc w:val="both"/>
        <w:rPr>
          <w:color w:val="000000"/>
          <w:lang w:val="fr-FR"/>
        </w:rPr>
      </w:pPr>
      <w:r w:rsidRPr="00C35B85">
        <w:rPr>
          <w:color w:val="000000"/>
          <w:lang w:val="fr-FR"/>
        </w:rPr>
        <w:t xml:space="preserve">Extinderea sistemelor centralizate pentru serviciile de bază (alimentare cu apă potabilă, canalizare, etc.) și creșterea gradului de acces al populației </w:t>
      </w:r>
      <w:proofErr w:type="gramStart"/>
      <w:r w:rsidRPr="00C35B85">
        <w:rPr>
          <w:color w:val="000000"/>
          <w:lang w:val="fr-FR"/>
        </w:rPr>
        <w:t>la</w:t>
      </w:r>
      <w:proofErr w:type="gramEnd"/>
      <w:r w:rsidRPr="00C35B85">
        <w:rPr>
          <w:color w:val="000000"/>
          <w:lang w:val="fr-FR"/>
        </w:rPr>
        <w:t xml:space="preserve"> aceste servicii;</w:t>
      </w:r>
    </w:p>
    <w:p w:rsidR="002B71C3" w:rsidRPr="002B71C3" w:rsidRDefault="002B71C3" w:rsidP="00042645">
      <w:pPr>
        <w:pStyle w:val="sartttl"/>
        <w:numPr>
          <w:ilvl w:val="0"/>
          <w:numId w:val="36"/>
        </w:numPr>
        <w:spacing w:before="0" w:beforeAutospacing="0" w:after="0" w:afterAutospacing="0"/>
        <w:jc w:val="both"/>
        <w:rPr>
          <w:color w:val="000000"/>
        </w:rPr>
      </w:pPr>
      <w:r w:rsidRPr="002B71C3">
        <w:rPr>
          <w:color w:val="000000"/>
        </w:rPr>
        <w:t>Restructurarea mecanismelor de protecție socială a segmentelor defavorizate ale populației și reconsiderarea aportului preț/calitate;</w:t>
      </w:r>
    </w:p>
    <w:p w:rsidR="002B71C3" w:rsidRPr="002B71C3" w:rsidRDefault="002B71C3" w:rsidP="00042645">
      <w:pPr>
        <w:pStyle w:val="sartttl"/>
        <w:numPr>
          <w:ilvl w:val="0"/>
          <w:numId w:val="36"/>
        </w:numPr>
        <w:spacing w:before="0" w:beforeAutospacing="0" w:after="0" w:afterAutospacing="0"/>
        <w:jc w:val="both"/>
        <w:rPr>
          <w:color w:val="000000"/>
        </w:rPr>
      </w:pPr>
      <w:r w:rsidRPr="002B71C3">
        <w:rPr>
          <w:color w:val="000000"/>
        </w:rPr>
        <w:t>Promovarea principiilor economiei de piață și reducerea gradului de monopol;</w:t>
      </w:r>
    </w:p>
    <w:p w:rsidR="002B71C3" w:rsidRPr="002B71C3" w:rsidRDefault="002B71C3" w:rsidP="00042645">
      <w:pPr>
        <w:pStyle w:val="sartttl"/>
        <w:numPr>
          <w:ilvl w:val="0"/>
          <w:numId w:val="36"/>
        </w:numPr>
        <w:spacing w:before="0" w:beforeAutospacing="0" w:after="0" w:afterAutospacing="0"/>
        <w:jc w:val="both"/>
        <w:rPr>
          <w:color w:val="000000"/>
        </w:rPr>
      </w:pPr>
      <w:r w:rsidRPr="002B71C3">
        <w:rPr>
          <w:color w:val="000000"/>
        </w:rPr>
        <w:t>Atragerea capitalului privat în finanțarea investițiilor din domeniul infrastructurii locale;</w:t>
      </w:r>
    </w:p>
    <w:p w:rsidR="002B71C3" w:rsidRPr="002B71C3" w:rsidRDefault="002B71C3" w:rsidP="00042645">
      <w:pPr>
        <w:pStyle w:val="sartttl"/>
        <w:numPr>
          <w:ilvl w:val="0"/>
          <w:numId w:val="36"/>
        </w:numPr>
        <w:spacing w:before="0" w:beforeAutospacing="0" w:after="0" w:afterAutospacing="0"/>
        <w:jc w:val="both"/>
        <w:rPr>
          <w:color w:val="000000"/>
        </w:rPr>
      </w:pPr>
      <w:r w:rsidRPr="002B71C3">
        <w:rPr>
          <w:color w:val="000000"/>
        </w:rPr>
        <w:t>Instituționalizarea creditului local și extinderea contribuției acestuia la finanțarea serviciilor comunale;</w:t>
      </w:r>
    </w:p>
    <w:p w:rsidR="002B71C3" w:rsidRPr="00C35B85" w:rsidRDefault="002B71C3" w:rsidP="00042645">
      <w:pPr>
        <w:pStyle w:val="sartttl"/>
        <w:numPr>
          <w:ilvl w:val="0"/>
          <w:numId w:val="36"/>
        </w:numPr>
        <w:spacing w:before="0" w:beforeAutospacing="0" w:after="0" w:afterAutospacing="0"/>
        <w:jc w:val="both"/>
        <w:rPr>
          <w:color w:val="000000"/>
          <w:lang w:val="fr-FR"/>
        </w:rPr>
      </w:pPr>
      <w:r w:rsidRPr="00C35B85">
        <w:rPr>
          <w:color w:val="000000"/>
          <w:lang w:val="fr-FR"/>
        </w:rPr>
        <w:t>Promovarea măsurilor de dezvoltare durabilă;</w:t>
      </w:r>
    </w:p>
    <w:p w:rsidR="002B71C3" w:rsidRPr="002B71C3" w:rsidRDefault="002B71C3" w:rsidP="00042645">
      <w:pPr>
        <w:pStyle w:val="sartttl"/>
        <w:numPr>
          <w:ilvl w:val="0"/>
          <w:numId w:val="36"/>
        </w:numPr>
        <w:spacing w:before="0" w:beforeAutospacing="0" w:after="0" w:afterAutospacing="0"/>
        <w:jc w:val="both"/>
        <w:rPr>
          <w:color w:val="000000"/>
        </w:rPr>
      </w:pPr>
      <w:r w:rsidRPr="002B71C3">
        <w:rPr>
          <w:color w:val="000000"/>
        </w:rPr>
        <w:t>Promovarea parteneriatului social și pregătirea continuă a resurselor umane.</w:t>
      </w:r>
    </w:p>
    <w:p w:rsidR="00042645" w:rsidRDefault="00042645" w:rsidP="002B71C3">
      <w:pPr>
        <w:pStyle w:val="sartttl"/>
        <w:spacing w:before="0" w:beforeAutospacing="0" w:after="0" w:afterAutospacing="0"/>
        <w:ind w:left="-180" w:firstLine="540"/>
        <w:jc w:val="both"/>
        <w:rPr>
          <w:color w:val="000000"/>
        </w:rPr>
      </w:pPr>
    </w:p>
    <w:p w:rsidR="002B71C3" w:rsidRPr="00C35B85" w:rsidRDefault="002B71C3" w:rsidP="002B71C3">
      <w:pPr>
        <w:pStyle w:val="sartttl"/>
        <w:spacing w:before="0" w:beforeAutospacing="0" w:after="0" w:afterAutospacing="0"/>
        <w:ind w:left="-180" w:firstLine="540"/>
        <w:jc w:val="both"/>
        <w:rPr>
          <w:color w:val="000000"/>
          <w:lang w:val="fr-FR"/>
        </w:rPr>
      </w:pPr>
      <w:r w:rsidRPr="00C35B85">
        <w:rPr>
          <w:color w:val="000000"/>
          <w:lang w:val="fr-FR"/>
        </w:rPr>
        <w:t xml:space="preserve">România, prin Tratatul de Aderare și-a asumat angajamente importante în sectorul de apă și apă uzată pentru transpunerea directivelor 98/83/CE referitoare la calitatea apei potabile, </w:t>
      </w:r>
      <w:r w:rsidRPr="00C35B85">
        <w:rPr>
          <w:color w:val="000000"/>
          <w:lang w:val="fr-FR"/>
        </w:rPr>
        <w:lastRenderedPageBreak/>
        <w:t>respectiv 91/271/CE/1991 modificată și completată prin Directiva 98/151EC11998 privind epurarea apelor uzate urbane.</w:t>
      </w:r>
    </w:p>
    <w:p w:rsidR="002B71C3" w:rsidRPr="00C35B85" w:rsidRDefault="002B71C3" w:rsidP="002B71C3">
      <w:pPr>
        <w:pStyle w:val="sartttl"/>
        <w:spacing w:before="0" w:beforeAutospacing="0" w:after="0" w:afterAutospacing="0"/>
        <w:ind w:left="-180" w:firstLine="540"/>
        <w:jc w:val="both"/>
        <w:rPr>
          <w:color w:val="000000"/>
          <w:lang w:val="fr-FR"/>
        </w:rPr>
      </w:pPr>
      <w:r w:rsidRPr="00C35B85">
        <w:rPr>
          <w:color w:val="000000"/>
          <w:lang w:val="fr-FR"/>
        </w:rPr>
        <w:t xml:space="preserve">Din punct de vedere legislativ, prevederile actelor normative românești referitoare la sectorul </w:t>
      </w:r>
      <w:proofErr w:type="gramStart"/>
      <w:r w:rsidRPr="00C35B85">
        <w:rPr>
          <w:color w:val="000000"/>
          <w:lang w:val="fr-FR"/>
        </w:rPr>
        <w:t>de apă</w:t>
      </w:r>
      <w:proofErr w:type="gramEnd"/>
      <w:r w:rsidRPr="00C35B85">
        <w:rPr>
          <w:color w:val="000000"/>
          <w:lang w:val="fr-FR"/>
        </w:rPr>
        <w:t xml:space="preserve"> au fost aliniate cu acquis-ul comunitar. În urma negocierilor pentru Capitolul 22-Mediu, România și-a asumat o serie de angajamente ferme pentru realizarea investițiilor în sectorul de apă și apă uzată în decursul unor perioade de tranziție relativ scurte. </w:t>
      </w:r>
    </w:p>
    <w:p w:rsidR="002B71C3" w:rsidRPr="00C35B85" w:rsidRDefault="002B71C3" w:rsidP="002B71C3">
      <w:pPr>
        <w:pStyle w:val="sartttl"/>
        <w:spacing w:before="0" w:beforeAutospacing="0" w:after="0" w:afterAutospacing="0"/>
        <w:ind w:left="-180" w:firstLine="540"/>
        <w:jc w:val="both"/>
        <w:rPr>
          <w:color w:val="000000"/>
          <w:lang w:val="fr-FR"/>
        </w:rPr>
      </w:pPr>
      <w:r w:rsidRPr="002B71C3">
        <w:rPr>
          <w:color w:val="000000"/>
        </w:rPr>
        <w:t xml:space="preserve">În conformitate cu Tratatul de Aderare, România a obținut perioade de tranziție pentru conformarea cu acquis-ul comunitar pentru colectarea, descărcarea și epurarea apelor uzate municipale – până în 2015 pentru 263 aglomerări mai mari de 10.000 locuitori echivalenți (1.e.) </w:t>
      </w:r>
      <w:r w:rsidRPr="00C35B85">
        <w:rPr>
          <w:color w:val="000000"/>
          <w:lang w:val="fr-FR"/>
        </w:rPr>
        <w:t xml:space="preserve">și până în 2018 pentru 2.346 de aglomerări între 2.000 și 10.000 locuitori echivalenți (l.e.). Perioade de tranziție au fost obținute, de asemenea, și pentru calitatea apei potabile până în 2015, pentru conformarea cu Directiva 98183. </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 xml:space="preserve">Având aceste obiective ambițioase, Guvernul României a solicitat finanțare în programele de preaderare (PHARE, ISPA) pentru a sprijini autoritățile locale în crearea unor operatori regionali puternici în sectorul de </w:t>
      </w:r>
      <w:proofErr w:type="gramStart"/>
      <w:r w:rsidRPr="002B71C3">
        <w:rPr>
          <w:color w:val="000000"/>
        </w:rPr>
        <w:t>apă</w:t>
      </w:r>
      <w:proofErr w:type="gramEnd"/>
      <w:r w:rsidRPr="002B71C3">
        <w:rPr>
          <w:color w:val="000000"/>
        </w:rPr>
        <w:t xml:space="preserve">, pentru a asigura o implementare adecvată a proiectelor de finanțare internaționale și o realizare eficientă a utilităților construite cu fonduri europene. </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Mai mult, în urma negocierilor de aderare, România a declarat întregul său teritoriu drept zonă sensibilă, acest aspect presupunând obligația ca toate aglomerările umane cu mai mult de 10.000 locuitori echivalenți să fie prevăzute cu stații de epurare cu grad avansat de epurare. În acest sens, România a considerat că direcția strategică adecvată este reprezentată de promovarea proiectelor regionale majore de investiții în infrastructură, dublate de regionalizarea utilităților ca element cheie în îmbunătățirea calității serviciilor și a eficienței costurilor de capital și de operare și țintind îndeplinirea obiectivelor de mediu și asigurarea viabilității investițiilor și a operării sistemelor.</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Principalele rezultate urmărite prin promovarea investițiilor în domeniul apei și apei uzate vizează realizarea angajamentelor ce derivă din directivele europene privind epurarea apelor uzate (91/271/EEC) și calitatea apei destinate consumului uman (Directiva 981831CE).</w:t>
      </w:r>
    </w:p>
    <w:p w:rsidR="002B71C3" w:rsidRPr="002B71C3" w:rsidRDefault="002B71C3" w:rsidP="002B71C3">
      <w:pPr>
        <w:pStyle w:val="sartttl"/>
        <w:spacing w:before="0" w:beforeAutospacing="0" w:after="0" w:afterAutospacing="0"/>
        <w:ind w:left="-180" w:firstLine="540"/>
        <w:jc w:val="both"/>
        <w:rPr>
          <w:color w:val="800000"/>
        </w:rPr>
      </w:pPr>
    </w:p>
    <w:p w:rsidR="002B71C3" w:rsidRPr="00C35B85" w:rsidRDefault="002B71C3" w:rsidP="002B71C3">
      <w:pPr>
        <w:pStyle w:val="sartttl"/>
        <w:spacing w:before="0" w:beforeAutospacing="0" w:after="0" w:afterAutospacing="0"/>
        <w:ind w:left="-180" w:firstLine="540"/>
        <w:jc w:val="center"/>
        <w:rPr>
          <w:b/>
          <w:color w:val="000000"/>
          <w:lang w:val="fr-FR"/>
        </w:rPr>
      </w:pPr>
      <w:r w:rsidRPr="00C35B85">
        <w:rPr>
          <w:b/>
          <w:color w:val="000000"/>
          <w:lang w:val="fr-FR"/>
        </w:rPr>
        <w:t xml:space="preserve">Politici și strategii relevante în sectorul public </w:t>
      </w:r>
      <w:proofErr w:type="gramStart"/>
      <w:r w:rsidRPr="00C35B85">
        <w:rPr>
          <w:b/>
          <w:color w:val="000000"/>
          <w:lang w:val="fr-FR"/>
        </w:rPr>
        <w:t>de alimentare</w:t>
      </w:r>
      <w:proofErr w:type="gramEnd"/>
      <w:r w:rsidRPr="00C35B85">
        <w:rPr>
          <w:b/>
          <w:color w:val="000000"/>
          <w:lang w:val="fr-FR"/>
        </w:rPr>
        <w:t xml:space="preserve"> cu apă și de canalizare</w:t>
      </w:r>
    </w:p>
    <w:p w:rsidR="002B71C3" w:rsidRPr="00C35B85" w:rsidRDefault="002B71C3" w:rsidP="002B71C3">
      <w:pPr>
        <w:pStyle w:val="sartttl"/>
        <w:spacing w:before="0" w:beforeAutospacing="0" w:after="0" w:afterAutospacing="0"/>
        <w:ind w:left="-180" w:firstLine="540"/>
        <w:jc w:val="both"/>
        <w:rPr>
          <w:b/>
          <w:color w:val="800000"/>
          <w:lang w:val="fr-FR"/>
        </w:rPr>
      </w:pPr>
    </w:p>
    <w:p w:rsidR="002B71C3" w:rsidRPr="002B71C3" w:rsidRDefault="002B71C3" w:rsidP="003A24BC">
      <w:pPr>
        <w:pStyle w:val="sartttl"/>
        <w:numPr>
          <w:ilvl w:val="0"/>
          <w:numId w:val="21"/>
        </w:numPr>
        <w:spacing w:before="0" w:beforeAutospacing="0" w:after="0" w:afterAutospacing="0"/>
        <w:jc w:val="both"/>
        <w:rPr>
          <w:b/>
          <w:color w:val="000000"/>
        </w:rPr>
      </w:pPr>
      <w:r w:rsidRPr="002B71C3">
        <w:rPr>
          <w:b/>
          <w:color w:val="000000"/>
        </w:rPr>
        <w:t>Programul Operațional Sectorial pentru mediu (POS Mediu)</w:t>
      </w:r>
    </w:p>
    <w:p w:rsidR="002B71C3" w:rsidRPr="00C35B85" w:rsidRDefault="002B71C3" w:rsidP="002B71C3">
      <w:pPr>
        <w:pStyle w:val="sartttl"/>
        <w:spacing w:before="0" w:beforeAutospacing="0" w:after="0" w:afterAutospacing="0"/>
        <w:ind w:firstLine="720"/>
        <w:jc w:val="both"/>
        <w:rPr>
          <w:color w:val="000000"/>
          <w:lang w:val="fr-FR"/>
        </w:rPr>
      </w:pPr>
      <w:r w:rsidRPr="002B71C3">
        <w:rPr>
          <w:color w:val="000000"/>
        </w:rPr>
        <w:t xml:space="preserve">Programul Operațional Sectorial pentru Mediu (POS Mediu) este documnetul prin care s-a stabilit strategia de alocare a fondurilor europene pentru sectorul de mediu, în România, în perioada 2007-2013. </w:t>
      </w:r>
      <w:r w:rsidRPr="00C35B85">
        <w:rPr>
          <w:color w:val="000000"/>
          <w:lang w:val="fr-FR"/>
        </w:rPr>
        <w:t xml:space="preserve">Programul </w:t>
      </w:r>
      <w:proofErr w:type="gramStart"/>
      <w:r w:rsidRPr="00C35B85">
        <w:rPr>
          <w:color w:val="000000"/>
          <w:lang w:val="fr-FR"/>
        </w:rPr>
        <w:t>a</w:t>
      </w:r>
      <w:proofErr w:type="gramEnd"/>
      <w:r w:rsidRPr="00C35B85">
        <w:rPr>
          <w:color w:val="000000"/>
          <w:lang w:val="fr-FR"/>
        </w:rPr>
        <w:t xml:space="preserve"> fost aprobat de Comisia Europeană în data de 11 iulie 2007. Din momentul aprobării de către Comisia Europeană, operațiunile din cadrul programelor sectoriale au devenit finanțabile. Acest program este în conformitate cu obiectivele naționale strategice stabilite prin Planul Național de Dezvoltare 2007-2013 (PND) și Planul Național Strategic de Referință (PNSR), care ține seama </w:t>
      </w:r>
      <w:proofErr w:type="gramStart"/>
      <w:r w:rsidRPr="00C35B85">
        <w:rPr>
          <w:color w:val="000000"/>
          <w:lang w:val="fr-FR"/>
        </w:rPr>
        <w:t>de obiectivele</w:t>
      </w:r>
      <w:proofErr w:type="gramEnd"/>
      <w:r w:rsidRPr="00C35B85">
        <w:rPr>
          <w:color w:val="000000"/>
          <w:lang w:val="fr-FR"/>
        </w:rPr>
        <w:t xml:space="preserve">, principiile și practicile Uniunii Europene. A fost conceput pentru </w:t>
      </w:r>
      <w:proofErr w:type="gramStart"/>
      <w:r w:rsidRPr="00C35B85">
        <w:rPr>
          <w:color w:val="000000"/>
          <w:lang w:val="fr-FR"/>
        </w:rPr>
        <w:t>a</w:t>
      </w:r>
      <w:proofErr w:type="gramEnd"/>
      <w:r w:rsidRPr="00C35B85">
        <w:rPr>
          <w:color w:val="000000"/>
          <w:lang w:val="fr-FR"/>
        </w:rPr>
        <w:t xml:space="preserve"> pune bazele și a fi un catalizator pentru o economie mai competitivă, un mediu mai bun și o dezvoltare regională mai echilibrată. POS – ul s-a bazat în totalitate pe obiectivele și prioritățile Uniunii Europene legate de mediu și politicile </w:t>
      </w:r>
      <w:proofErr w:type="gramStart"/>
      <w:r w:rsidRPr="00C35B85">
        <w:rPr>
          <w:color w:val="000000"/>
          <w:lang w:val="fr-FR"/>
        </w:rPr>
        <w:t>de infrastructură</w:t>
      </w:r>
      <w:proofErr w:type="gramEnd"/>
      <w:r w:rsidRPr="00C35B85">
        <w:rPr>
          <w:color w:val="000000"/>
          <w:lang w:val="fr-FR"/>
        </w:rPr>
        <w:t xml:space="preserve">, reflectând obligațiile internaționale ale României și interesele naționale specifice. </w:t>
      </w:r>
    </w:p>
    <w:p w:rsidR="002B71C3" w:rsidRPr="00C35B85" w:rsidRDefault="002B71C3" w:rsidP="002B71C3">
      <w:pPr>
        <w:pStyle w:val="sartttl"/>
        <w:spacing w:before="0" w:beforeAutospacing="0" w:after="0" w:afterAutospacing="0"/>
        <w:ind w:firstLine="720"/>
        <w:jc w:val="both"/>
        <w:rPr>
          <w:color w:val="000000"/>
          <w:lang w:val="fr-FR"/>
        </w:rPr>
      </w:pPr>
      <w:r w:rsidRPr="00C35B85">
        <w:rPr>
          <w:color w:val="000000"/>
          <w:lang w:val="fr-FR"/>
        </w:rPr>
        <w:t xml:space="preserve">Obiectivul general POS Mediu a constat în îmbunătățirea standardelor de viață ale populației și a standardelor de mediu, vizând, în principal, respectarea acquis-ului comunitar de mediu și a urmărit reducerea diferenței dintre infrastructura de mediu care există între România și Uniunea Europeană, atât din punct de vedere cantitativ, cât și calitattiv. Implementarea programului s-a concretizat în servicii publice mai eficiente și mai performante legate de furnizarea apei, canalizare și încălzire, cu luarea în considerare </w:t>
      </w:r>
      <w:proofErr w:type="gramStart"/>
      <w:r w:rsidRPr="00C35B85">
        <w:rPr>
          <w:color w:val="000000"/>
          <w:lang w:val="fr-FR"/>
        </w:rPr>
        <w:t>a</w:t>
      </w:r>
      <w:proofErr w:type="gramEnd"/>
      <w:r w:rsidRPr="00C35B85">
        <w:rPr>
          <w:color w:val="000000"/>
          <w:lang w:val="fr-FR"/>
        </w:rPr>
        <w:t xml:space="preserve"> principiului dezvoltării durabile și a principiului “poluatorul plătește”. Unul dintre obiectivele </w:t>
      </w:r>
      <w:r w:rsidRPr="00C35B85">
        <w:rPr>
          <w:color w:val="000000"/>
          <w:lang w:val="fr-FR"/>
        </w:rPr>
        <w:lastRenderedPageBreak/>
        <w:t xml:space="preserve">specifice ale POS-lui Mediu a fost îmbunătățirea calității și accesului la apă și infrastructura de canalizare, furnizând servicii de alimentare cu apă și canalizare în conformitate cu practicile și politicile UE, în majoritatea ariilor urbane și prin dezvoltarea unei structuri de management regional de apă și canalizare. </w:t>
      </w:r>
    </w:p>
    <w:p w:rsidR="002B71C3" w:rsidRPr="00C35B85" w:rsidRDefault="002B71C3" w:rsidP="002B71C3">
      <w:pPr>
        <w:pStyle w:val="sartttl"/>
        <w:spacing w:before="0" w:beforeAutospacing="0" w:after="0" w:afterAutospacing="0"/>
        <w:ind w:firstLine="720"/>
        <w:jc w:val="both"/>
        <w:rPr>
          <w:color w:val="000000"/>
          <w:lang w:val="fr-FR"/>
        </w:rPr>
      </w:pPr>
      <w:r w:rsidRPr="00C35B85">
        <w:rPr>
          <w:color w:val="000000"/>
          <w:lang w:val="fr-FR"/>
        </w:rPr>
        <w:t xml:space="preserve">În vederea atingerii obiectivelor propuse, în cadrul POS Mediu au fost stabilite 5 axe prioritare corespunzătoare fiecărui sector de mediu finanțat prin program și o axă prioritară de asistență tehnică destinată sprijinirii AM POS Mediu/ Organismelor Internaționale în managementul programului, dintre care cea care interesează sectorul de activitate al Societății </w:t>
      </w:r>
      <w:r w:rsidR="00042645" w:rsidRPr="00C35B85">
        <w:rPr>
          <w:rStyle w:val="salnbdy"/>
          <w:rFonts w:eastAsiaTheme="majorEastAsia"/>
          <w:b/>
          <w:color w:val="000000"/>
          <w:lang w:val="fr-FR"/>
        </w:rPr>
        <w:t>MATSALUBRIS S.R.L.</w:t>
      </w:r>
      <w:r w:rsidR="00042645" w:rsidRPr="00C35B85">
        <w:rPr>
          <w:rStyle w:val="salnbdy"/>
          <w:rFonts w:eastAsiaTheme="majorEastAsia"/>
          <w:bCs/>
          <w:color w:val="000000"/>
          <w:lang w:val="fr-FR"/>
        </w:rPr>
        <w:t xml:space="preserve"> </w:t>
      </w:r>
      <w:r w:rsidRPr="00C35B85">
        <w:rPr>
          <w:color w:val="000000"/>
          <w:lang w:val="fr-FR"/>
        </w:rPr>
        <w:t xml:space="preserve">este Axa prioritară 1 – “Extinderea și modernizarea sistemelor de apă și apă uzată”. </w:t>
      </w:r>
    </w:p>
    <w:p w:rsidR="00042645" w:rsidRPr="00C35B85" w:rsidRDefault="00042645" w:rsidP="002B71C3">
      <w:pPr>
        <w:pStyle w:val="sartttl"/>
        <w:spacing w:before="0" w:beforeAutospacing="0" w:after="0" w:afterAutospacing="0"/>
        <w:ind w:left="360" w:firstLine="360"/>
        <w:jc w:val="both"/>
        <w:rPr>
          <w:color w:val="000000"/>
          <w:lang w:val="fr-FR"/>
        </w:rPr>
      </w:pPr>
    </w:p>
    <w:p w:rsidR="002B71C3" w:rsidRPr="00C35B85" w:rsidRDefault="002B71C3" w:rsidP="002B71C3">
      <w:pPr>
        <w:pStyle w:val="sartttl"/>
        <w:spacing w:before="0" w:beforeAutospacing="0" w:after="0" w:afterAutospacing="0"/>
        <w:ind w:left="360" w:firstLine="360"/>
        <w:jc w:val="both"/>
        <w:rPr>
          <w:color w:val="000000"/>
          <w:lang w:val="fr-FR"/>
        </w:rPr>
      </w:pPr>
      <w:r w:rsidRPr="00C35B85">
        <w:rPr>
          <w:color w:val="000000"/>
          <w:lang w:val="fr-FR"/>
        </w:rPr>
        <w:t xml:space="preserve">Prin Axa prioritară 1 au fost finanțate proiecte care </w:t>
      </w:r>
      <w:proofErr w:type="gramStart"/>
      <w:r w:rsidRPr="00C35B85">
        <w:rPr>
          <w:color w:val="000000"/>
          <w:lang w:val="fr-FR"/>
        </w:rPr>
        <w:t>au avut</w:t>
      </w:r>
      <w:proofErr w:type="gramEnd"/>
      <w:r w:rsidRPr="00C35B85">
        <w:rPr>
          <w:color w:val="000000"/>
          <w:lang w:val="fr-FR"/>
        </w:rPr>
        <w:t xml:space="preserve"> ca obiective:</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Asigurarea serviciilor de apă și canalizare, la tarife accesibile;</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Asigurarea calității corespunzătoare a apei potabile în toate aglomerările umane;</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Îmbunătățirea calității cursurilor </w:t>
      </w:r>
      <w:proofErr w:type="gramStart"/>
      <w:r w:rsidRPr="00C35B85">
        <w:rPr>
          <w:color w:val="000000"/>
          <w:lang w:val="fr-FR"/>
        </w:rPr>
        <w:t>de apă</w:t>
      </w:r>
      <w:proofErr w:type="gramEnd"/>
      <w:r w:rsidRPr="00C35B85">
        <w:rPr>
          <w:color w:val="000000"/>
          <w:lang w:val="fr-FR"/>
        </w:rPr>
        <w:t>;</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Îmbunătățirea gradului de gospodărire </w:t>
      </w:r>
      <w:proofErr w:type="gramStart"/>
      <w:r w:rsidRPr="00C35B85">
        <w:rPr>
          <w:color w:val="000000"/>
          <w:lang w:val="fr-FR"/>
        </w:rPr>
        <w:t>a</w:t>
      </w:r>
      <w:proofErr w:type="gramEnd"/>
      <w:r w:rsidRPr="00C35B85">
        <w:rPr>
          <w:color w:val="000000"/>
          <w:lang w:val="fr-FR"/>
        </w:rPr>
        <w:t xml:space="preserve"> nămolurilor provenite de la stațiile de epurare a apelor uzate;</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Crearea de structuri inovatoare și eficiente de management al apei.</w:t>
      </w:r>
    </w:p>
    <w:p w:rsidR="002B71C3" w:rsidRPr="00C35B85" w:rsidRDefault="002B71C3" w:rsidP="002B71C3">
      <w:pPr>
        <w:pStyle w:val="sartttl"/>
        <w:spacing w:before="0" w:beforeAutospacing="0" w:after="0" w:afterAutospacing="0"/>
        <w:jc w:val="both"/>
        <w:rPr>
          <w:color w:val="800000"/>
          <w:lang w:val="fr-FR"/>
        </w:rPr>
      </w:pPr>
    </w:p>
    <w:p w:rsidR="002B71C3" w:rsidRPr="00C35B85" w:rsidRDefault="002B71C3" w:rsidP="002B71C3">
      <w:pPr>
        <w:pStyle w:val="sartttl"/>
        <w:spacing w:before="0" w:beforeAutospacing="0" w:after="0" w:afterAutospacing="0"/>
        <w:ind w:left="360" w:firstLine="360"/>
        <w:jc w:val="both"/>
        <w:rPr>
          <w:color w:val="000000"/>
          <w:lang w:val="fr-FR"/>
        </w:rPr>
      </w:pPr>
      <w:r w:rsidRPr="00C35B85">
        <w:rPr>
          <w:color w:val="000000"/>
          <w:lang w:val="fr-FR"/>
        </w:rPr>
        <w:t xml:space="preserve">În cadrul domeniului major </w:t>
      </w:r>
      <w:proofErr w:type="gramStart"/>
      <w:r w:rsidRPr="00C35B85">
        <w:rPr>
          <w:color w:val="000000"/>
          <w:lang w:val="fr-FR"/>
        </w:rPr>
        <w:t>de intervenție</w:t>
      </w:r>
      <w:proofErr w:type="gramEnd"/>
      <w:r w:rsidRPr="00C35B85">
        <w:rPr>
          <w:color w:val="000000"/>
          <w:lang w:val="fr-FR"/>
        </w:rPr>
        <w:t>: DMI</w:t>
      </w:r>
    </w:p>
    <w:p w:rsidR="002B71C3" w:rsidRPr="002B71C3" w:rsidRDefault="002B71C3" w:rsidP="003A24BC">
      <w:pPr>
        <w:pStyle w:val="sartttl"/>
        <w:numPr>
          <w:ilvl w:val="1"/>
          <w:numId w:val="23"/>
        </w:numPr>
        <w:spacing w:before="0" w:beforeAutospacing="0" w:after="0" w:afterAutospacing="0"/>
        <w:jc w:val="both"/>
        <w:rPr>
          <w:color w:val="000000"/>
        </w:rPr>
      </w:pPr>
      <w:r w:rsidRPr="00042645">
        <w:rPr>
          <w:b/>
          <w:bCs/>
          <w:color w:val="000000"/>
        </w:rPr>
        <w:t>Extinderea modernizarea sistemelor de apă/apă uzată au fost finanțate următoarele activități</w:t>
      </w:r>
      <w:r w:rsidRPr="002B71C3">
        <w:rPr>
          <w:color w:val="000000"/>
        </w:rPr>
        <w:t>:</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Construcția/modernizarea surselor de apă în vederea potabilizării;</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Construcția/reabilitarea stațiilor de tratare a apei potabile;</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Extinderea/reabilitarea rețelelor de distribuție a apei potabile și a sistemelor de canalizare;</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Construcția/ reabilitarea stațiilor de epurare a apelor uzate;</w:t>
      </w:r>
    </w:p>
    <w:p w:rsidR="002B71C3" w:rsidRPr="002B71C3" w:rsidRDefault="002B71C3" w:rsidP="003A24BC">
      <w:pPr>
        <w:pStyle w:val="sartttl"/>
        <w:numPr>
          <w:ilvl w:val="0"/>
          <w:numId w:val="22"/>
        </w:numPr>
        <w:spacing w:before="0" w:beforeAutospacing="0" w:after="0" w:afterAutospacing="0"/>
        <w:jc w:val="both"/>
        <w:rPr>
          <w:color w:val="000000"/>
        </w:rPr>
      </w:pPr>
      <w:r w:rsidRPr="002B71C3">
        <w:rPr>
          <w:color w:val="000000"/>
        </w:rPr>
        <w:t>Construcția/reabilitarea facilităților de epurare a nămolurilor;</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Contorizare, echipament de laborator, echipamente de detectare </w:t>
      </w:r>
      <w:proofErr w:type="gramStart"/>
      <w:r w:rsidRPr="00C35B85">
        <w:rPr>
          <w:color w:val="000000"/>
          <w:lang w:val="fr-FR"/>
        </w:rPr>
        <w:t>a</w:t>
      </w:r>
      <w:proofErr w:type="gramEnd"/>
      <w:r w:rsidRPr="00C35B85">
        <w:rPr>
          <w:color w:val="000000"/>
          <w:lang w:val="fr-FR"/>
        </w:rPr>
        <w:t xml:space="preserve"> pierderilor, etc.;</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Asistență tehnică pentru pregătirea proiectelor (inclusiv dosarele de licitație), management și publicitate (inclusiv conștientizarea publicului), îmbunătățirea guvernării instituționale. </w:t>
      </w:r>
    </w:p>
    <w:p w:rsidR="002B71C3" w:rsidRPr="00C35B85" w:rsidRDefault="002B71C3" w:rsidP="002B71C3">
      <w:pPr>
        <w:pStyle w:val="sartttl"/>
        <w:spacing w:before="0" w:beforeAutospacing="0" w:after="0" w:afterAutospacing="0"/>
        <w:jc w:val="both"/>
        <w:rPr>
          <w:color w:val="800000"/>
          <w:lang w:val="fr-FR"/>
        </w:rPr>
      </w:pPr>
    </w:p>
    <w:p w:rsidR="002B71C3" w:rsidRPr="002B71C3" w:rsidRDefault="002B71C3" w:rsidP="003A24BC">
      <w:pPr>
        <w:pStyle w:val="sartttl"/>
        <w:numPr>
          <w:ilvl w:val="0"/>
          <w:numId w:val="21"/>
        </w:numPr>
        <w:spacing w:before="0" w:beforeAutospacing="0" w:after="0" w:afterAutospacing="0"/>
        <w:jc w:val="both"/>
        <w:rPr>
          <w:b/>
          <w:color w:val="000000"/>
        </w:rPr>
      </w:pPr>
      <w:r w:rsidRPr="002B71C3">
        <w:rPr>
          <w:b/>
          <w:color w:val="000000"/>
        </w:rPr>
        <w:t>Programul Operațional Infrastructură Mare (POIM)</w:t>
      </w:r>
    </w:p>
    <w:p w:rsidR="002B71C3" w:rsidRPr="00C35B85" w:rsidRDefault="002B71C3" w:rsidP="002B71C3">
      <w:pPr>
        <w:pStyle w:val="sartttl"/>
        <w:spacing w:before="0" w:beforeAutospacing="0" w:after="0" w:afterAutospacing="0"/>
        <w:ind w:left="180" w:firstLine="540"/>
        <w:jc w:val="both"/>
        <w:rPr>
          <w:color w:val="000000"/>
          <w:lang w:val="fr-FR"/>
        </w:rPr>
      </w:pPr>
      <w:r w:rsidRPr="00C35B85">
        <w:rPr>
          <w:color w:val="000000"/>
          <w:lang w:val="fr-FR"/>
        </w:rPr>
        <w:t>POIM 2014-2020 este un document strategic de programare, promovat de Ministerul Fondurilor Europene prin Direcția Generală de Coordonare Implementare Programe de Investiții Majore, în calitate de titular, ce face obiectul negocierii cu Comisia Europeană și va fi implementat în conformitate cu prevederile Cadrului strategic comun 2014-2020 și ale Regulamentelor fondurilor europene aferente. POIM va asigura cadrul de implementare a investițiilor la nivel local, regional și național în infrastructura de transport (rutier, feroviar, aerian, naval, maritim  și intermodal), în infrastructura de mediu (apă, apă uzată, deșeuri, biodiversitate, schimbări climatice, gestionare dezastre), precum și a investițiilor în domeniul eficienței energetice (energie regenerabilă, cogenerare, distribuție și siguranță). Obiectivul global al Programului Operațional Infrastructură Mare îl constituie dezvoltarea infrastructurii de transport, mediu, energie și prevenirea riscurilor la standarde europene, în vederea creării premiselor unei creșteri economice sustenabile, în condiții de protecție și utilizare eficientă a resurselor naturale.</w:t>
      </w:r>
    </w:p>
    <w:p w:rsidR="002B71C3" w:rsidRPr="002B71C3" w:rsidRDefault="002B71C3" w:rsidP="002B71C3">
      <w:pPr>
        <w:pStyle w:val="sartttl"/>
        <w:spacing w:before="0" w:beforeAutospacing="0" w:after="0" w:afterAutospacing="0"/>
        <w:ind w:left="180" w:firstLine="540"/>
        <w:jc w:val="both"/>
        <w:rPr>
          <w:color w:val="000000"/>
        </w:rPr>
      </w:pPr>
      <w:proofErr w:type="gramStart"/>
      <w:r w:rsidRPr="002B71C3">
        <w:rPr>
          <w:color w:val="000000"/>
        </w:rPr>
        <w:t>Strategia de finanțare pentru perioada 2014-2020 vizează cu prioritate consolidarea și extinderea procesului de regionalizare promovat prin POS Mediu 2007-2013.</w:t>
      </w:r>
      <w:proofErr w:type="gramEnd"/>
      <w:r w:rsidRPr="002B71C3">
        <w:rPr>
          <w:color w:val="000000"/>
        </w:rPr>
        <w:t xml:space="preserve"> </w:t>
      </w:r>
    </w:p>
    <w:p w:rsidR="002B71C3" w:rsidRPr="00C35B85" w:rsidRDefault="002B71C3" w:rsidP="002B71C3">
      <w:pPr>
        <w:pStyle w:val="sartttl"/>
        <w:spacing w:before="0" w:beforeAutospacing="0" w:after="0" w:afterAutospacing="0"/>
        <w:ind w:left="180" w:firstLine="540"/>
        <w:jc w:val="both"/>
        <w:rPr>
          <w:color w:val="000000"/>
          <w:lang w:val="fr-FR"/>
        </w:rPr>
      </w:pPr>
      <w:r w:rsidRPr="002B71C3">
        <w:rPr>
          <w:color w:val="000000"/>
        </w:rPr>
        <w:lastRenderedPageBreak/>
        <w:t xml:space="preserve">Astfel, aria de acoperire a proiectelor regionale va crește prin preluarea de către Asociațiile de Dezvoltare Intercomunitară (constituite în baza H.G. nr. 855/2008) a localităților mai mici, și extinderea, astfel, a ariei de operare a operatorilor regionali (înființați înainte de 2012) care sunt beneficiarii vizați de politica de regionalizare în sectorul de apă și apă uzată. </w:t>
      </w:r>
      <w:r w:rsidRPr="00C35B85">
        <w:rPr>
          <w:color w:val="000000"/>
          <w:lang w:val="fr-FR"/>
        </w:rPr>
        <w:t xml:space="preserve">În procesul investițional se va acorda prioritate aglomerărilor de peste </w:t>
      </w:r>
      <w:smartTag w:uri="urn:schemas-microsoft-com:office:smarttags" w:element="metricconverter">
        <w:smartTagPr>
          <w:attr w:name="ProductID" w:val="10.000 l"/>
        </w:smartTagPr>
        <w:r w:rsidRPr="00C35B85">
          <w:rPr>
            <w:color w:val="000000"/>
            <w:lang w:val="fr-FR"/>
          </w:rPr>
          <w:t xml:space="preserve">10.000 </w:t>
        </w:r>
        <w:proofErr w:type="gramStart"/>
        <w:r w:rsidRPr="00C35B85">
          <w:rPr>
            <w:color w:val="000000"/>
            <w:lang w:val="fr-FR"/>
          </w:rPr>
          <w:t>l</w:t>
        </w:r>
      </w:smartTag>
      <w:r w:rsidRPr="00C35B85">
        <w:rPr>
          <w:color w:val="000000"/>
          <w:lang w:val="fr-FR"/>
        </w:rPr>
        <w:t>.e.,</w:t>
      </w:r>
      <w:proofErr w:type="gramEnd"/>
      <w:r w:rsidRPr="00C35B85">
        <w:rPr>
          <w:color w:val="000000"/>
          <w:lang w:val="fr-FR"/>
        </w:rPr>
        <w:t xml:space="preserve"> precum și finalizării proiectelor fazate. Investițiile din POIM vor fi complementare celor finanțate din Programul Național de Dezvoltare Rurală (PNDR). Finanțarea investițiilor se bazează pe o listă predefinită de proiecte, reflectând portofoliul de proiecte dezvoltate de către Operatorii Regionali pe baza investițiilor prioritare identificate la nivelul Master Planurilor județene actualizate. </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Strategia națională privind accelerarea dezvoltării serviciilor comunitare de utilități publice are următoarele obiective generale:</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atingerea conformității cu prevederile legislației UE aplicabile serviciilor comunitare de utilități publice;</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respectarea angajamentelor sumate de România cu privire la implementarea acquis-ului comunitar aplicabil serviciilor comunitare de utilități publice;</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atingerea conformității cu standardele comunitare privind calitatea și cantitatea serviciilor comunitare de utilități publice;</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creșterea capacității de absorbție a resurselor financiare alocate din fonduri comunitare și de atragere a fondurilor de investiții;</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creșterea capacității de elaborare, prmovare și finanțare a proiectelor de investiții aferente infrastructurii de interes local;</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creșterea graduală a capacității de autofinanțare a serviciilor comunitare de utilități publice și a infrastructurii tehnico-edilitare aferente, corespunzător nivelurilor acceptate în Uniunea Europeană;</w:t>
      </w:r>
    </w:p>
    <w:p w:rsidR="002B71C3" w:rsidRPr="00042645"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satisfacerea cerințelor de interes public ale colectivităților locale și creșterea bunăstării populației;</w:t>
      </w:r>
    </w:p>
    <w:p w:rsidR="002B71C3" w:rsidRDefault="002B71C3" w:rsidP="00042645">
      <w:pPr>
        <w:pStyle w:val="ListParagraph"/>
        <w:numPr>
          <w:ilvl w:val="0"/>
          <w:numId w:val="38"/>
        </w:numPr>
        <w:spacing w:after="0"/>
        <w:jc w:val="both"/>
        <w:rPr>
          <w:rFonts w:ascii="Times New Roman" w:hAnsi="Times New Roman"/>
          <w:sz w:val="24"/>
          <w:szCs w:val="24"/>
        </w:rPr>
      </w:pPr>
      <w:r w:rsidRPr="00042645">
        <w:rPr>
          <w:rFonts w:ascii="Times New Roman" w:hAnsi="Times New Roman"/>
          <w:sz w:val="24"/>
          <w:szCs w:val="24"/>
        </w:rPr>
        <w:t>adoptarea de norme juridice și reglementări care să faciliteze modernizarea și dezvoltarea serviciilor comunitare de utilități publice și a infrastructurii tehnico-edilitare aferente, deschiderea pieței, eficientizarea furnizării/prestării serviciilor și creșterea calității acestora.</w:t>
      </w:r>
    </w:p>
    <w:p w:rsidR="00042645" w:rsidRPr="00042645" w:rsidRDefault="00042645" w:rsidP="00042645">
      <w:pPr>
        <w:pStyle w:val="ListParagraph"/>
        <w:spacing w:after="0"/>
        <w:ind w:left="1080"/>
        <w:jc w:val="both"/>
        <w:rPr>
          <w:rFonts w:ascii="Times New Roman" w:hAnsi="Times New Roman"/>
          <w:sz w:val="24"/>
          <w:szCs w:val="24"/>
        </w:rPr>
      </w:pPr>
    </w:p>
    <w:p w:rsidR="00042645" w:rsidRPr="00C35B85" w:rsidRDefault="002B71C3" w:rsidP="00042645">
      <w:pPr>
        <w:pStyle w:val="sartttl"/>
        <w:spacing w:before="0" w:beforeAutospacing="0" w:after="0" w:afterAutospacing="0"/>
        <w:ind w:left="180" w:firstLine="540"/>
        <w:jc w:val="both"/>
        <w:rPr>
          <w:color w:val="000000"/>
          <w:lang w:val="ro-RO"/>
        </w:rPr>
      </w:pPr>
      <w:r w:rsidRPr="00C35B85">
        <w:rPr>
          <w:color w:val="000000"/>
          <w:lang w:val="ro-RO"/>
        </w:rPr>
        <w:t>Autoritățile administrației publice locale sunt responsabile, ținând seama de cerințele planurilor de conformare, pentru realizarea sistemelor de alimentare cu apă, canalizare și epurare a apelor uzate orășenești și pentru asigurarea condițiilor pentru ca serviciul public de alimentare cu apă și de canalizare să se conformeze la prevederile legale prin care sunt transpuse directivele UE.</w:t>
      </w:r>
    </w:p>
    <w:p w:rsidR="00042645" w:rsidRPr="00C35B85" w:rsidRDefault="002B71C3" w:rsidP="00042645">
      <w:pPr>
        <w:pStyle w:val="sartttl"/>
        <w:spacing w:before="0" w:beforeAutospacing="0" w:after="0" w:afterAutospacing="0"/>
        <w:ind w:left="180" w:firstLine="540"/>
        <w:jc w:val="both"/>
        <w:rPr>
          <w:color w:val="000000"/>
          <w:lang w:val="ro-RO"/>
        </w:rPr>
      </w:pPr>
      <w:r w:rsidRPr="00C35B85">
        <w:rPr>
          <w:color w:val="000000"/>
          <w:lang w:val="ro-RO"/>
        </w:rPr>
        <w:t>Operatorii au responsabilitatea privind conformarea cu prevederile de calitate ale apei potabile furnizate, monitorizarea, informarea consumatorilor, a autorității de sănătate publică și a autorităților administrației publice locale.</w:t>
      </w:r>
    </w:p>
    <w:p w:rsidR="002B71C3" w:rsidRPr="00C35B85" w:rsidRDefault="002B71C3" w:rsidP="00042645">
      <w:pPr>
        <w:pStyle w:val="sartttl"/>
        <w:spacing w:before="0" w:beforeAutospacing="0" w:after="0" w:afterAutospacing="0"/>
        <w:ind w:left="180" w:firstLine="540"/>
        <w:jc w:val="both"/>
        <w:rPr>
          <w:color w:val="000000"/>
          <w:lang w:val="fr-FR"/>
        </w:rPr>
      </w:pPr>
      <w:r w:rsidRPr="00C35B85">
        <w:rPr>
          <w:color w:val="000000"/>
          <w:lang w:val="fr-FR"/>
        </w:rPr>
        <w:t>Pentru a se conforma cerințelor privind calitatea apei pentru consumul uman, România a preluat următoarele responsabilități de implementare:</w:t>
      </w:r>
    </w:p>
    <w:p w:rsidR="002B71C3" w:rsidRPr="00C35B85" w:rsidRDefault="002B71C3" w:rsidP="003A24BC">
      <w:pPr>
        <w:pStyle w:val="sartttl"/>
        <w:numPr>
          <w:ilvl w:val="0"/>
          <w:numId w:val="25"/>
        </w:numPr>
        <w:spacing w:before="0" w:beforeAutospacing="0" w:after="0" w:afterAutospacing="0"/>
        <w:jc w:val="both"/>
        <w:rPr>
          <w:color w:val="000000"/>
          <w:lang w:val="fr-FR"/>
        </w:rPr>
      </w:pPr>
      <w:r w:rsidRPr="00C35B85">
        <w:rPr>
          <w:color w:val="000000"/>
          <w:lang w:val="fr-FR"/>
        </w:rPr>
        <w:t xml:space="preserve">implementarea unui sistem de monitorizare </w:t>
      </w:r>
      <w:proofErr w:type="gramStart"/>
      <w:r w:rsidRPr="00C35B85">
        <w:rPr>
          <w:color w:val="000000"/>
          <w:lang w:val="fr-FR"/>
        </w:rPr>
        <w:t>a</w:t>
      </w:r>
      <w:proofErr w:type="gramEnd"/>
      <w:r w:rsidRPr="00C35B85">
        <w:rPr>
          <w:color w:val="000000"/>
          <w:lang w:val="fr-FR"/>
        </w:rPr>
        <w:t xml:space="preserve"> calității apei potabile pentru întreaga țară;</w:t>
      </w:r>
    </w:p>
    <w:p w:rsidR="002B71C3" w:rsidRPr="00C35B85" w:rsidRDefault="002B71C3" w:rsidP="003A24BC">
      <w:pPr>
        <w:pStyle w:val="sartttl"/>
        <w:numPr>
          <w:ilvl w:val="0"/>
          <w:numId w:val="25"/>
        </w:numPr>
        <w:spacing w:before="0" w:beforeAutospacing="0" w:after="0" w:afterAutospacing="0"/>
        <w:jc w:val="both"/>
        <w:rPr>
          <w:color w:val="000000"/>
          <w:lang w:val="fr-FR"/>
        </w:rPr>
      </w:pPr>
      <w:r w:rsidRPr="00C35B85">
        <w:rPr>
          <w:color w:val="000000"/>
          <w:lang w:val="fr-FR"/>
        </w:rPr>
        <w:t xml:space="preserve">implementarea îmbunătățirilor tehnologice la stațiile de tratare </w:t>
      </w:r>
      <w:proofErr w:type="gramStart"/>
      <w:r w:rsidRPr="00C35B85">
        <w:rPr>
          <w:color w:val="000000"/>
          <w:lang w:val="fr-FR"/>
        </w:rPr>
        <w:t>a</w:t>
      </w:r>
      <w:proofErr w:type="gramEnd"/>
      <w:r w:rsidRPr="00C35B85">
        <w:rPr>
          <w:color w:val="000000"/>
          <w:lang w:val="fr-FR"/>
        </w:rPr>
        <w:t xml:space="preserve"> apei;</w:t>
      </w:r>
    </w:p>
    <w:p w:rsidR="002B71C3" w:rsidRPr="00C35B85" w:rsidRDefault="002B71C3" w:rsidP="003A24BC">
      <w:pPr>
        <w:pStyle w:val="sartttl"/>
        <w:numPr>
          <w:ilvl w:val="0"/>
          <w:numId w:val="25"/>
        </w:numPr>
        <w:spacing w:before="0" w:beforeAutospacing="0" w:after="0" w:afterAutospacing="0"/>
        <w:jc w:val="both"/>
        <w:rPr>
          <w:color w:val="000000"/>
          <w:lang w:val="fr-FR"/>
        </w:rPr>
      </w:pPr>
      <w:r w:rsidRPr="00C35B85">
        <w:rPr>
          <w:color w:val="000000"/>
          <w:lang w:val="fr-FR"/>
        </w:rPr>
        <w:t xml:space="preserve">reabilitarea rețelelor de transport și distribuție </w:t>
      </w:r>
      <w:proofErr w:type="gramStart"/>
      <w:r w:rsidRPr="00C35B85">
        <w:rPr>
          <w:color w:val="000000"/>
          <w:lang w:val="fr-FR"/>
        </w:rPr>
        <w:t>a</w:t>
      </w:r>
      <w:proofErr w:type="gramEnd"/>
      <w:r w:rsidRPr="00C35B85">
        <w:rPr>
          <w:color w:val="000000"/>
          <w:lang w:val="fr-FR"/>
        </w:rPr>
        <w:t xml:space="preserve"> apei potabile;</w:t>
      </w:r>
    </w:p>
    <w:p w:rsidR="002B71C3" w:rsidRPr="002B71C3" w:rsidRDefault="002B71C3" w:rsidP="003A24BC">
      <w:pPr>
        <w:pStyle w:val="sartttl"/>
        <w:numPr>
          <w:ilvl w:val="0"/>
          <w:numId w:val="25"/>
        </w:numPr>
        <w:spacing w:before="0" w:beforeAutospacing="0" w:after="0" w:afterAutospacing="0"/>
        <w:jc w:val="both"/>
        <w:rPr>
          <w:color w:val="000000"/>
        </w:rPr>
      </w:pPr>
      <w:proofErr w:type="gramStart"/>
      <w:r w:rsidRPr="002B71C3">
        <w:rPr>
          <w:color w:val="000000"/>
        </w:rPr>
        <w:t>înlocuirea</w:t>
      </w:r>
      <w:proofErr w:type="gramEnd"/>
      <w:r w:rsidRPr="002B71C3">
        <w:rPr>
          <w:color w:val="000000"/>
        </w:rPr>
        <w:t xml:space="preserve"> instalațiilor până la nivelul utilizatorilor și generalizarea contorizării.</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lastRenderedPageBreak/>
        <w:t>Acest cadru strategic global – european și național – are un mare impact asupra strategiei pe care un operator regional de apă și canal trebuie să o elaboreze și să o pună în practică prin planuri strategice și operaționale pe termen lung, mediu și scurt, pentru aria sa de acoperire.</w:t>
      </w:r>
    </w:p>
    <w:p w:rsidR="002B71C3" w:rsidRPr="002B71C3" w:rsidRDefault="002B71C3" w:rsidP="002B71C3">
      <w:pPr>
        <w:pStyle w:val="sartttl"/>
        <w:spacing w:before="0" w:beforeAutospacing="0" w:after="0" w:afterAutospacing="0"/>
        <w:ind w:left="720"/>
        <w:jc w:val="both"/>
        <w:rPr>
          <w:color w:val="000000"/>
        </w:rPr>
      </w:pPr>
    </w:p>
    <w:p w:rsidR="002B71C3" w:rsidRPr="002B71C3" w:rsidRDefault="002B71C3" w:rsidP="003A24BC">
      <w:pPr>
        <w:pStyle w:val="sartttl"/>
        <w:numPr>
          <w:ilvl w:val="0"/>
          <w:numId w:val="21"/>
        </w:numPr>
        <w:spacing w:before="0" w:beforeAutospacing="0" w:after="0" w:afterAutospacing="0"/>
        <w:jc w:val="both"/>
        <w:rPr>
          <w:b/>
          <w:color w:val="000000"/>
        </w:rPr>
      </w:pPr>
      <w:r w:rsidRPr="002B71C3">
        <w:rPr>
          <w:b/>
          <w:color w:val="000000"/>
        </w:rPr>
        <w:t>Programul operațional Dezvolatre Durabilă (PODD)</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Programul operațional Dezvolatre Durabilă (PODD) 2021-2027 este elaborat în acord  cu obiectivul Uniunii Europene (UE) de conservare, protecție și îmbunătățire a calității mediului și conform cu art. 11, art. 191 și 174 din Tratatul de Funcționare a UE.</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 xml:space="preserve">PODD contribuie la transformarea economiei UE într-o economie modernă, competitivă și eficientă, disociată de utilizarea resurselor, conform obiectivelor Pactului Verde European (PVE) și Planului de acțiune UE privind reducerea la zero a poluării, ca parte integrantă a PVE. PDD are ca fundament Strategia Națională pentru Dezvoltarea Durabilă a României (SNDD) 2030, document structurat în acord cu obiectivele pentru Dezvoltare Durabilă (ODD) conform Agendei </w:t>
      </w:r>
      <w:smartTag w:uri="urn:schemas-microsoft-com:office:smarttags" w:element="metricconverter">
        <w:smartTagPr>
          <w:attr w:name="ProductID" w:val="2030 a"/>
        </w:smartTagPr>
        <w:r w:rsidRPr="002B71C3">
          <w:rPr>
            <w:color w:val="000000"/>
          </w:rPr>
          <w:t>2030 a</w:t>
        </w:r>
      </w:smartTag>
      <w:r w:rsidRPr="002B71C3">
        <w:rPr>
          <w:color w:val="000000"/>
        </w:rPr>
        <w:t xml:space="preserve"> ONU pentru Dezvoltare Durabilă și Concluziilor Consiliului UE și contribuie la obiectivele PVE astfel încât Europa să devină primul continent neutru climatic, iar creșterea economică să fie durabilă și să nu se bazeze pe utilizarea resurselor. </w:t>
      </w:r>
    </w:p>
    <w:p w:rsidR="002B71C3" w:rsidRPr="002B71C3" w:rsidRDefault="002B71C3" w:rsidP="002B71C3">
      <w:pPr>
        <w:pStyle w:val="sartttl"/>
        <w:spacing w:before="0" w:beforeAutospacing="0" w:after="0" w:afterAutospacing="0"/>
        <w:ind w:left="180" w:firstLine="540"/>
        <w:jc w:val="both"/>
        <w:rPr>
          <w:color w:val="000000"/>
        </w:rPr>
      </w:pPr>
      <w:r w:rsidRPr="002B71C3">
        <w:rPr>
          <w:color w:val="000000"/>
        </w:rPr>
        <w:t>Referitor la strategia programului, politica UE are ca obiectiv principal “</w:t>
      </w:r>
      <w:r w:rsidRPr="00042645">
        <w:rPr>
          <w:i/>
          <w:iCs/>
          <w:color w:val="000000"/>
        </w:rPr>
        <w:t>O Europă mai verde, rezilientă, cu emisii reduse de dioxid de carbon care trece la o economie cu zero emisii de carbon, prin promovarea tranziției către o energie curată și echitabilă, a investițiilor verzi și albastre, a economiei circulare, a atenuării schimbărilor climatice și adaptării la acestea, a prevenirii și gestionării riscurilor și a mobilității urbane sustenabile</w:t>
      </w:r>
      <w:r w:rsidRPr="002B71C3">
        <w:rPr>
          <w:color w:val="000000"/>
        </w:rPr>
        <w:t>”.</w:t>
      </w:r>
    </w:p>
    <w:p w:rsidR="002B71C3" w:rsidRPr="002B71C3" w:rsidRDefault="002B71C3" w:rsidP="002B71C3">
      <w:pPr>
        <w:pStyle w:val="sartttl"/>
        <w:spacing w:before="0" w:beforeAutospacing="0" w:after="0" w:afterAutospacing="0"/>
        <w:ind w:left="360" w:firstLine="360"/>
        <w:jc w:val="both"/>
        <w:rPr>
          <w:color w:val="800000"/>
        </w:rPr>
      </w:pPr>
      <w:r w:rsidRPr="002B71C3">
        <w:rPr>
          <w:color w:val="800000"/>
        </w:rPr>
        <w:t xml:space="preserve"> </w:t>
      </w:r>
    </w:p>
    <w:p w:rsidR="002B71C3" w:rsidRPr="002B71C3" w:rsidRDefault="002B71C3" w:rsidP="002B71C3">
      <w:pPr>
        <w:pStyle w:val="sartttl"/>
        <w:spacing w:before="0" w:beforeAutospacing="0" w:after="0" w:afterAutospacing="0"/>
        <w:ind w:left="360" w:firstLine="360"/>
        <w:jc w:val="both"/>
        <w:rPr>
          <w:color w:val="000000"/>
        </w:rPr>
      </w:pPr>
      <w:r w:rsidRPr="002B71C3">
        <w:rPr>
          <w:b/>
          <w:color w:val="000000"/>
        </w:rPr>
        <w:t>Obiectivul specific</w:t>
      </w:r>
      <w:r w:rsidRPr="002B71C3">
        <w:rPr>
          <w:color w:val="000000"/>
        </w:rPr>
        <w:t xml:space="preserve"> aplicabil operatorului de apă:</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Promovarea accesului </w:t>
      </w:r>
      <w:proofErr w:type="gramStart"/>
      <w:r w:rsidRPr="00C35B85">
        <w:rPr>
          <w:color w:val="000000"/>
          <w:lang w:val="fr-FR"/>
        </w:rPr>
        <w:t>la apă</w:t>
      </w:r>
      <w:proofErr w:type="gramEnd"/>
      <w:r w:rsidRPr="00C35B85">
        <w:rPr>
          <w:color w:val="000000"/>
          <w:lang w:val="fr-FR"/>
        </w:rPr>
        <w:t xml:space="preserve"> și o gospodărie sustenabilă a apelor</w:t>
      </w:r>
    </w:p>
    <w:p w:rsidR="002B71C3" w:rsidRPr="00C35B85" w:rsidRDefault="002B71C3" w:rsidP="002B71C3">
      <w:pPr>
        <w:pStyle w:val="sartttl"/>
        <w:spacing w:before="0" w:beforeAutospacing="0" w:after="0" w:afterAutospacing="0"/>
        <w:jc w:val="both"/>
        <w:rPr>
          <w:color w:val="000000"/>
          <w:lang w:val="fr-FR"/>
        </w:rPr>
      </w:pPr>
    </w:p>
    <w:p w:rsidR="002B71C3" w:rsidRPr="00C35B85" w:rsidRDefault="002B71C3" w:rsidP="002B71C3">
      <w:pPr>
        <w:pStyle w:val="sartttl"/>
        <w:spacing w:before="0" w:beforeAutospacing="0" w:after="0" w:afterAutospacing="0"/>
        <w:ind w:firstLine="360"/>
        <w:jc w:val="both"/>
        <w:rPr>
          <w:b/>
          <w:bCs/>
          <w:color w:val="000000"/>
          <w:lang w:val="fr-FR"/>
        </w:rPr>
      </w:pPr>
      <w:r w:rsidRPr="00C35B85">
        <w:rPr>
          <w:b/>
          <w:bCs/>
          <w:color w:val="000000"/>
          <w:lang w:val="fr-FR"/>
        </w:rPr>
        <w:t xml:space="preserve">Tipurile </w:t>
      </w:r>
      <w:proofErr w:type="gramStart"/>
      <w:r w:rsidRPr="00C35B85">
        <w:rPr>
          <w:b/>
          <w:bCs/>
          <w:color w:val="000000"/>
          <w:lang w:val="fr-FR"/>
        </w:rPr>
        <w:t>de acțiuni</w:t>
      </w:r>
      <w:proofErr w:type="gramEnd"/>
      <w:r w:rsidRPr="00C35B85">
        <w:rPr>
          <w:b/>
          <w:bCs/>
          <w:color w:val="000000"/>
          <w:lang w:val="fr-FR"/>
        </w:rPr>
        <w:t xml:space="preserve"> aferen</w:t>
      </w:r>
      <w:r w:rsidR="006122E8" w:rsidRPr="00C35B85">
        <w:rPr>
          <w:b/>
          <w:bCs/>
          <w:color w:val="000000"/>
          <w:lang w:val="fr-FR"/>
        </w:rPr>
        <w:t>t</w:t>
      </w:r>
      <w:r w:rsidRPr="00C35B85">
        <w:rPr>
          <w:b/>
          <w:bCs/>
          <w:color w:val="000000"/>
          <w:lang w:val="fr-FR"/>
        </w:rPr>
        <w:t>e</w:t>
      </w:r>
    </w:p>
    <w:p w:rsidR="002B71C3" w:rsidRPr="00C35B85" w:rsidRDefault="002B71C3" w:rsidP="002B71C3">
      <w:pPr>
        <w:pStyle w:val="sartttl"/>
        <w:spacing w:before="0" w:beforeAutospacing="0" w:after="0" w:afterAutospacing="0"/>
        <w:ind w:firstLine="720"/>
        <w:jc w:val="both"/>
        <w:rPr>
          <w:b/>
          <w:bCs/>
          <w:color w:val="000000"/>
          <w:lang w:val="fr-FR"/>
        </w:rPr>
      </w:pPr>
      <w:r w:rsidRPr="00C35B85">
        <w:rPr>
          <w:b/>
          <w:bCs/>
          <w:color w:val="000000"/>
          <w:lang w:val="fr-FR"/>
        </w:rPr>
        <w:t>Acțiunea 1.1 Investiții în sectorul apei și apei uzate, pentru a îndeplini cerințele directivelor de mediu</w:t>
      </w:r>
    </w:p>
    <w:p w:rsidR="002B71C3" w:rsidRPr="00C35B85" w:rsidRDefault="002B71C3" w:rsidP="002B71C3">
      <w:pPr>
        <w:pStyle w:val="sartttl"/>
        <w:spacing w:before="0" w:beforeAutospacing="0" w:after="0" w:afterAutospacing="0"/>
        <w:ind w:firstLine="720"/>
        <w:jc w:val="both"/>
        <w:rPr>
          <w:color w:val="000000"/>
          <w:lang w:val="fr-FR"/>
        </w:rPr>
      </w:pPr>
      <w:r w:rsidRPr="00C35B85">
        <w:rPr>
          <w:color w:val="000000"/>
          <w:lang w:val="fr-FR"/>
        </w:rPr>
        <w:t>Ținând seama de provocările majore cu care se confruntă sectorul de apă/apă uzată, precum și de Planul Național de Investiții, se impune finanțarea următoarelor măsuri:</w:t>
      </w:r>
    </w:p>
    <w:p w:rsidR="006122E8" w:rsidRPr="00C35B85" w:rsidRDefault="006122E8" w:rsidP="006122E8">
      <w:pPr>
        <w:pStyle w:val="sartttl"/>
        <w:spacing w:before="0" w:beforeAutospacing="0" w:after="0" w:afterAutospacing="0"/>
        <w:jc w:val="both"/>
        <w:rPr>
          <w:color w:val="000000"/>
          <w:lang w:val="fr-FR"/>
        </w:rPr>
      </w:pPr>
    </w:p>
    <w:p w:rsidR="002B71C3" w:rsidRPr="00C35B85" w:rsidRDefault="002B71C3" w:rsidP="002B71C3">
      <w:pPr>
        <w:pStyle w:val="sartttl"/>
        <w:spacing w:before="0" w:beforeAutospacing="0" w:after="0" w:afterAutospacing="0"/>
        <w:jc w:val="both"/>
        <w:rPr>
          <w:b/>
          <w:color w:val="000000"/>
          <w:lang w:val="fr-FR"/>
        </w:rPr>
      </w:pPr>
      <w:r w:rsidRPr="00C35B85">
        <w:rPr>
          <w:b/>
          <w:color w:val="000000"/>
          <w:lang w:val="fr-FR"/>
        </w:rPr>
        <w:t xml:space="preserve">1. Investiții integrate de dezvoltare a sistemelor </w:t>
      </w:r>
      <w:proofErr w:type="gramStart"/>
      <w:r w:rsidRPr="00C35B85">
        <w:rPr>
          <w:b/>
          <w:color w:val="000000"/>
          <w:lang w:val="fr-FR"/>
        </w:rPr>
        <w:t>de apă</w:t>
      </w:r>
      <w:proofErr w:type="gramEnd"/>
      <w:r w:rsidRPr="00C35B85">
        <w:rPr>
          <w:b/>
          <w:color w:val="000000"/>
          <w:lang w:val="fr-FR"/>
        </w:rPr>
        <w:t xml:space="preserve"> și apă uzată care contribuie la conformarea cu DAP și DEAUU, respectiv:</w:t>
      </w:r>
    </w:p>
    <w:p w:rsidR="002B71C3" w:rsidRPr="00C35B85" w:rsidRDefault="002B71C3" w:rsidP="003A24BC">
      <w:pPr>
        <w:pStyle w:val="sartttl"/>
        <w:numPr>
          <w:ilvl w:val="0"/>
          <w:numId w:val="22"/>
        </w:numPr>
        <w:spacing w:before="0" w:beforeAutospacing="0" w:after="0" w:afterAutospacing="0"/>
        <w:jc w:val="both"/>
        <w:rPr>
          <w:color w:val="000000"/>
          <w:lang w:val="fr-FR"/>
        </w:rPr>
      </w:pPr>
      <w:r w:rsidRPr="00C35B85">
        <w:rPr>
          <w:color w:val="000000"/>
          <w:lang w:val="fr-FR"/>
        </w:rPr>
        <w:t xml:space="preserve">Construirea, reabilitarea și extinderea sistemelor de apă potabilă noi/existente – captare și aducțiune, stații de tratare, măsuri legate de eficiență, rețele de transport și distribuție a apei destinate consumului uman în așezări care au cel puțin 50 locuitori/sau distribuție de cel puțin </w:t>
      </w:r>
      <w:smartTag w:uri="urn:schemas-microsoft-com:office:smarttags" w:element="metricconverter">
        <w:smartTagPr>
          <w:attr w:name="ProductID" w:val="1000 m3"/>
        </w:smartTagPr>
        <w:r w:rsidRPr="00C35B85">
          <w:rPr>
            <w:color w:val="000000"/>
            <w:lang w:val="fr-FR"/>
          </w:rPr>
          <w:t>1000 m3</w:t>
        </w:r>
      </w:smartTag>
      <w:r w:rsidRPr="00C35B85">
        <w:rPr>
          <w:color w:val="000000"/>
          <w:lang w:val="fr-FR"/>
        </w:rPr>
        <w:t xml:space="preserve"> apă/zi;</w:t>
      </w:r>
    </w:p>
    <w:p w:rsidR="002B71C3" w:rsidRPr="002B71C3" w:rsidRDefault="002B71C3" w:rsidP="003A24BC">
      <w:pPr>
        <w:pStyle w:val="sartttl"/>
        <w:numPr>
          <w:ilvl w:val="0"/>
          <w:numId w:val="22"/>
        </w:numPr>
        <w:spacing w:before="0" w:beforeAutospacing="0" w:after="0" w:afterAutospacing="0"/>
        <w:jc w:val="both"/>
        <w:rPr>
          <w:color w:val="000000"/>
          <w:lang w:val="ro-RO"/>
        </w:rPr>
      </w:pPr>
      <w:r w:rsidRPr="002B71C3">
        <w:rPr>
          <w:color w:val="000000"/>
          <w:lang w:val="ro-RO"/>
        </w:rPr>
        <w:t xml:space="preserve">Construirea, reabilitarea și extinderea rețelelor de canalizare noi/existente și construirea/reabilitarea/modernizarea stațiilor de epurare a apelor uzate care asigură colectarea și epurarea încărcării organice biodegradabile în aglomerări mai mari de </w:t>
      </w:r>
      <w:smartTag w:uri="urn:schemas-microsoft-com:office:smarttags" w:element="metricconverter">
        <w:smartTagPr>
          <w:attr w:name="ProductID" w:val="2000 l"/>
        </w:smartTagPr>
        <w:r w:rsidRPr="002B71C3">
          <w:rPr>
            <w:color w:val="000000"/>
            <w:lang w:val="ro-RO"/>
          </w:rPr>
          <w:t>2000 l</w:t>
        </w:r>
      </w:smartTag>
      <w:r w:rsidRPr="002B71C3">
        <w:rPr>
          <w:color w:val="000000"/>
          <w:lang w:val="ro-RO"/>
        </w:rPr>
        <w:t xml:space="preserve">.e. (prioritate având aglomerările peste </w:t>
      </w:r>
      <w:smartTag w:uri="urn:schemas-microsoft-com:office:smarttags" w:element="metricconverter">
        <w:smartTagPr>
          <w:attr w:name="ProductID" w:val="10.000 l"/>
        </w:smartTagPr>
        <w:r w:rsidRPr="002B71C3">
          <w:rPr>
            <w:color w:val="000000"/>
            <w:lang w:val="ro-RO"/>
          </w:rPr>
          <w:t>10.000 l</w:t>
        </w:r>
      </w:smartTag>
      <w:r w:rsidRPr="002B71C3">
        <w:rPr>
          <w:color w:val="000000"/>
          <w:lang w:val="ro-RO"/>
        </w:rPr>
        <w:t>.e.), înclusiv soluții pentru un management adecvat pentru tratarea nămolurilor rezultat în cadrul procesului de epurare a apelor uzate;</w:t>
      </w:r>
    </w:p>
    <w:p w:rsidR="002B71C3" w:rsidRPr="002B71C3" w:rsidRDefault="002B71C3" w:rsidP="003A24BC">
      <w:pPr>
        <w:pStyle w:val="sartttl"/>
        <w:numPr>
          <w:ilvl w:val="0"/>
          <w:numId w:val="22"/>
        </w:numPr>
        <w:spacing w:before="0" w:beforeAutospacing="0" w:after="0" w:afterAutospacing="0"/>
        <w:jc w:val="both"/>
        <w:rPr>
          <w:color w:val="000000"/>
          <w:lang w:val="ro-RO"/>
        </w:rPr>
      </w:pPr>
      <w:r w:rsidRPr="002B71C3">
        <w:rPr>
          <w:color w:val="000000"/>
          <w:lang w:val="ro-RO"/>
        </w:rPr>
        <w:t>Măsuri necesare pentru eficientizarea proiectelor și sustenabilitatea investițiilor (automatizări, SCADA, GIS, contorizări, etc.);</w:t>
      </w:r>
    </w:p>
    <w:p w:rsidR="002B71C3" w:rsidRPr="002B71C3" w:rsidRDefault="002B71C3" w:rsidP="003A24BC">
      <w:pPr>
        <w:pStyle w:val="sartttl"/>
        <w:numPr>
          <w:ilvl w:val="0"/>
          <w:numId w:val="22"/>
        </w:numPr>
        <w:spacing w:before="0" w:beforeAutospacing="0" w:after="0" w:afterAutospacing="0"/>
        <w:jc w:val="both"/>
        <w:rPr>
          <w:color w:val="000000"/>
          <w:lang w:val="ro-RO"/>
        </w:rPr>
      </w:pPr>
      <w:r w:rsidRPr="002B71C3">
        <w:rPr>
          <w:color w:val="000000"/>
          <w:lang w:val="ro-RO"/>
        </w:rPr>
        <w:t>Operațiuni pentru scăderea consumului de energie și a emisiilor de gaze cu efect de seră la nivelul operatorilor regionali.</w:t>
      </w:r>
    </w:p>
    <w:p w:rsidR="002B71C3" w:rsidRPr="002B71C3" w:rsidRDefault="002B71C3" w:rsidP="006122E8">
      <w:pPr>
        <w:pStyle w:val="sartttl"/>
        <w:spacing w:before="0" w:beforeAutospacing="0" w:after="0" w:afterAutospacing="0"/>
        <w:jc w:val="both"/>
        <w:rPr>
          <w:color w:val="000000"/>
          <w:lang w:val="ro-RO"/>
        </w:rPr>
      </w:pPr>
      <w:r w:rsidRPr="006122E8">
        <w:rPr>
          <w:b/>
          <w:bCs/>
          <w:color w:val="000000"/>
          <w:lang w:val="ro-RO"/>
        </w:rPr>
        <w:lastRenderedPageBreak/>
        <w:t>2.</w:t>
      </w:r>
      <w:r w:rsidRPr="002B71C3">
        <w:rPr>
          <w:color w:val="000000"/>
          <w:lang w:val="ro-RO"/>
        </w:rPr>
        <w:t xml:space="preserve"> Investiții pentru </w:t>
      </w:r>
      <w:r w:rsidRPr="002B71C3">
        <w:rPr>
          <w:b/>
          <w:color w:val="000000"/>
          <w:lang w:val="ro-RO"/>
        </w:rPr>
        <w:t>modernizarea rețelei naționale de monitorizare a calității apei</w:t>
      </w:r>
      <w:r w:rsidRPr="002B71C3">
        <w:rPr>
          <w:color w:val="000000"/>
          <w:lang w:val="ro-RO"/>
        </w:rPr>
        <w:t xml:space="preserve"> astfel încât să se poată răspunde cerințelor de monitorizare și raportare, inclusiv prevederilor noii DAP, prin care se includ noi parametri de calitate și noi cerințe minime pentru materialele în contact cu apa și accesul la apă.</w:t>
      </w:r>
    </w:p>
    <w:p w:rsidR="002B71C3" w:rsidRPr="002B71C3" w:rsidRDefault="002B71C3" w:rsidP="006122E8">
      <w:pPr>
        <w:pStyle w:val="sartttl"/>
        <w:spacing w:before="0" w:beforeAutospacing="0" w:after="0" w:afterAutospacing="0"/>
        <w:jc w:val="both"/>
        <w:rPr>
          <w:color w:val="000000"/>
          <w:lang w:val="ro-RO"/>
        </w:rPr>
      </w:pPr>
      <w:r w:rsidRPr="006122E8">
        <w:rPr>
          <w:b/>
          <w:bCs/>
          <w:color w:val="000000"/>
          <w:lang w:val="ro-RO"/>
        </w:rPr>
        <w:t>3.</w:t>
      </w:r>
      <w:r w:rsidRPr="002B71C3">
        <w:rPr>
          <w:color w:val="000000"/>
          <w:lang w:val="ro-RO"/>
        </w:rPr>
        <w:t xml:space="preserve"> </w:t>
      </w:r>
      <w:r w:rsidRPr="002B71C3">
        <w:rPr>
          <w:b/>
          <w:color w:val="000000"/>
          <w:lang w:val="ro-RO"/>
        </w:rPr>
        <w:t>Pregătirea proiectelor de investiții de apă și apă uzată;</w:t>
      </w:r>
    </w:p>
    <w:p w:rsidR="002B71C3" w:rsidRPr="002B71C3" w:rsidRDefault="002B71C3" w:rsidP="006122E8">
      <w:pPr>
        <w:pStyle w:val="sartttl"/>
        <w:spacing w:before="0" w:beforeAutospacing="0" w:after="0" w:afterAutospacing="0"/>
        <w:jc w:val="both"/>
        <w:rPr>
          <w:color w:val="000000"/>
          <w:lang w:val="ro-RO"/>
        </w:rPr>
      </w:pPr>
      <w:r w:rsidRPr="006122E8">
        <w:rPr>
          <w:b/>
          <w:bCs/>
          <w:color w:val="000000"/>
          <w:lang w:val="ro-RO"/>
        </w:rPr>
        <w:t>4.</w:t>
      </w:r>
      <w:r w:rsidRPr="002B71C3">
        <w:rPr>
          <w:color w:val="000000"/>
          <w:lang w:val="ro-RO"/>
        </w:rPr>
        <w:t xml:space="preserve"> </w:t>
      </w:r>
      <w:r w:rsidRPr="002B71C3">
        <w:rPr>
          <w:b/>
          <w:color w:val="000000"/>
          <w:lang w:val="ro-RO"/>
        </w:rPr>
        <w:t>Consolidarea capacității actorilor și a politicii de regionalizare</w:t>
      </w:r>
      <w:r w:rsidRPr="002B71C3">
        <w:rPr>
          <w:color w:val="000000"/>
          <w:lang w:val="ro-RO"/>
        </w:rPr>
        <w:t xml:space="preserve"> în sectorul de apă și apă uzată, inclusiv prin fuzionarea operatorilor regionali eligibili ( de ex. instruire, proceduri, ghiduri, etc.).</w:t>
      </w:r>
    </w:p>
    <w:p w:rsidR="002B71C3" w:rsidRPr="002B71C3" w:rsidRDefault="002B71C3" w:rsidP="002B71C3">
      <w:pPr>
        <w:pStyle w:val="sartttl"/>
        <w:spacing w:before="0" w:beforeAutospacing="0" w:after="0" w:afterAutospacing="0"/>
        <w:ind w:left="360"/>
        <w:jc w:val="both"/>
        <w:rPr>
          <w:color w:val="800000"/>
          <w:lang w:val="ro-RO"/>
        </w:rPr>
      </w:pPr>
    </w:p>
    <w:p w:rsidR="002B71C3" w:rsidRPr="002B71C3" w:rsidRDefault="002B71C3" w:rsidP="003A24BC">
      <w:pPr>
        <w:pStyle w:val="sartttl"/>
        <w:numPr>
          <w:ilvl w:val="0"/>
          <w:numId w:val="21"/>
        </w:numPr>
        <w:spacing w:before="0" w:beforeAutospacing="0" w:after="0" w:afterAutospacing="0"/>
        <w:jc w:val="both"/>
        <w:rPr>
          <w:b/>
          <w:color w:val="000000"/>
          <w:lang w:val="ro-RO"/>
        </w:rPr>
      </w:pPr>
      <w:r w:rsidRPr="002B71C3">
        <w:rPr>
          <w:b/>
          <w:color w:val="000000"/>
          <w:lang w:val="ro-RO"/>
        </w:rPr>
        <w:t>Strategia de Dezvoltare locală în sectorul public de alimentare cu apă și de canalizare</w:t>
      </w:r>
    </w:p>
    <w:p w:rsidR="002B71C3" w:rsidRPr="002B71C3" w:rsidRDefault="002B71C3" w:rsidP="002B71C3">
      <w:pPr>
        <w:pStyle w:val="sartttl"/>
        <w:spacing w:before="0" w:beforeAutospacing="0" w:after="0" w:afterAutospacing="0"/>
        <w:ind w:firstLine="540"/>
        <w:jc w:val="both"/>
        <w:rPr>
          <w:color w:val="000000"/>
          <w:lang w:val="ro-RO"/>
        </w:rPr>
      </w:pPr>
      <w:r w:rsidRPr="002B71C3">
        <w:rPr>
          <w:color w:val="000000"/>
          <w:lang w:val="ro-RO"/>
        </w:rPr>
        <w:t>Pentru respectarea indicatorilor de mediu impuși de Uniunea Europeană, precum și pentru acoperirea necesarului de investiții din sectorul de apă, vor fi demarate în principal proiecte de investiții în sectorul de apă  care includ investiții în sistemele de alimentare cu apă din aria de operare, vizând îmbunătățirea standardelor de viață ale populației și standardelor de mediu contribuind la îndeplinirea angajamentelor de aderare a României la Uniunea Europeană asumate prin Capitolul 22 Mediu din Tratatul de Aderare.</w:t>
      </w:r>
    </w:p>
    <w:p w:rsidR="002B71C3" w:rsidRPr="002B71C3" w:rsidRDefault="002B71C3" w:rsidP="006122E8">
      <w:pPr>
        <w:pStyle w:val="sartttl"/>
        <w:spacing w:before="0" w:beforeAutospacing="0" w:after="0" w:afterAutospacing="0"/>
        <w:ind w:firstLine="540"/>
        <w:jc w:val="both"/>
        <w:rPr>
          <w:color w:val="000000"/>
          <w:lang w:val="ro-RO"/>
        </w:rPr>
      </w:pPr>
      <w:r w:rsidRPr="002B71C3">
        <w:rPr>
          <w:color w:val="000000"/>
          <w:lang w:val="ro-RO"/>
        </w:rPr>
        <w:t xml:space="preserve">Investițiile din sectorul de alimentare cu apă vizează execuția și reabilitatea surselor de captare, a conductelor de aducțiune, a stațiilor de tratare, construirea de stații noi de clorinare, rezervoare de apă și stații de pompare, extinderi și reabilitări rețele de distribuție. </w:t>
      </w:r>
    </w:p>
    <w:p w:rsidR="002B71C3" w:rsidRPr="00C35B85" w:rsidRDefault="002B71C3" w:rsidP="002B71C3">
      <w:pPr>
        <w:pStyle w:val="sartttl"/>
        <w:spacing w:before="0" w:beforeAutospacing="0" w:after="0" w:afterAutospacing="0"/>
        <w:ind w:left="360"/>
        <w:jc w:val="both"/>
        <w:rPr>
          <w:color w:val="0000FF"/>
          <w:lang w:val="fr-FR"/>
        </w:rPr>
      </w:pPr>
    </w:p>
    <w:p w:rsidR="002B71C3" w:rsidRPr="00C35B85" w:rsidRDefault="002B71C3" w:rsidP="003A24BC">
      <w:pPr>
        <w:pStyle w:val="sartttl"/>
        <w:numPr>
          <w:ilvl w:val="0"/>
          <w:numId w:val="17"/>
        </w:numPr>
        <w:spacing w:before="0" w:beforeAutospacing="0" w:after="0" w:afterAutospacing="0"/>
        <w:jc w:val="both"/>
        <w:rPr>
          <w:b/>
          <w:color w:val="000000"/>
          <w:lang w:val="fr-FR"/>
        </w:rPr>
      </w:pPr>
      <w:r w:rsidRPr="00C35B85">
        <w:rPr>
          <w:b/>
          <w:color w:val="000000"/>
          <w:lang w:val="fr-FR"/>
        </w:rPr>
        <w:t>VIZIUNEA AUTORITĂȚII PUBLICE TUTELARE, MISIUNEA ȘI OBIECTIVELE ÎNTREPRINDERII PUBLICE, DERIVATE DIN POLITICA GUVERNAMENTALĂ SAU LOCALĂ DIN DOMENIUL DE ACTIVITATE ÎN CARE OPEREAZĂ ÎNTREPRINDEREA PUBLICĂ</w:t>
      </w:r>
    </w:p>
    <w:p w:rsidR="002B71C3" w:rsidRPr="00C35B85" w:rsidRDefault="002B71C3" w:rsidP="002B71C3">
      <w:pPr>
        <w:pStyle w:val="sartttl"/>
        <w:spacing w:before="0" w:beforeAutospacing="0" w:after="0" w:afterAutospacing="0"/>
        <w:ind w:left="1080"/>
        <w:jc w:val="both"/>
        <w:rPr>
          <w:b/>
          <w:color w:val="000000"/>
          <w:lang w:val="fr-FR"/>
        </w:rPr>
      </w:pP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 xml:space="preserve">Societatea </w:t>
      </w:r>
      <w:r w:rsidR="006122E8" w:rsidRPr="00042645">
        <w:rPr>
          <w:rStyle w:val="salnbdy"/>
          <w:rFonts w:eastAsiaTheme="majorEastAsia"/>
          <w:b/>
          <w:color w:val="000000"/>
        </w:rPr>
        <w:t>MATSALUBRIS S.R.L.</w:t>
      </w:r>
      <w:r w:rsidR="006122E8" w:rsidRPr="002B71C3">
        <w:rPr>
          <w:rStyle w:val="salnbdy"/>
          <w:rFonts w:eastAsiaTheme="majorEastAsia"/>
          <w:bCs/>
          <w:color w:val="000000"/>
        </w:rPr>
        <w:t xml:space="preserve"> </w:t>
      </w:r>
      <w:r w:rsidRPr="002B71C3">
        <w:rPr>
          <w:color w:val="000000"/>
        </w:rPr>
        <w:t xml:space="preserve">este operator cu capital social integral al Consiliului Local Mătăsari, cu obiect de activitate principal servicii de alimentare cu apă și canalizare, înființată în baza </w:t>
      </w:r>
      <w:proofErr w:type="gramStart"/>
      <w:r w:rsidRPr="002B71C3">
        <w:rPr>
          <w:color w:val="000000"/>
        </w:rPr>
        <w:t>hotărârilor  autorită</w:t>
      </w:r>
      <w:proofErr w:type="gramEnd"/>
      <w:r w:rsidRPr="002B71C3">
        <w:rPr>
          <w:color w:val="000000"/>
        </w:rPr>
        <w:t xml:space="preserve">ților deliberative ale acestora. </w:t>
      </w: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Societatea asigură atât gestiunea propriu-zisă a serviciului de alimentare cu apă pe raza de competență a unității administrativ-teritoriale Mătăsari, inclusiv administrarea, funcționarea și exploatarea sistemelor de alimentare cu apă aferente acestui serviciu.</w:t>
      </w: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 xml:space="preserve">Societatea </w:t>
      </w:r>
      <w:r w:rsidR="006122E8" w:rsidRPr="00042645">
        <w:rPr>
          <w:rStyle w:val="salnbdy"/>
          <w:rFonts w:eastAsiaTheme="majorEastAsia"/>
          <w:b/>
          <w:color w:val="000000"/>
        </w:rPr>
        <w:t>MATSALUBRIS S.R.L.</w:t>
      </w:r>
      <w:r w:rsidR="006122E8" w:rsidRPr="002B71C3">
        <w:rPr>
          <w:rStyle w:val="salnbdy"/>
          <w:rFonts w:eastAsiaTheme="majorEastAsia"/>
          <w:bCs/>
          <w:color w:val="000000"/>
        </w:rPr>
        <w:t xml:space="preserve"> </w:t>
      </w:r>
      <w:r w:rsidRPr="002B71C3">
        <w:rPr>
          <w:color w:val="000000"/>
        </w:rPr>
        <w:t xml:space="preserve">este persoană juridică română și este înființată în conformitate cu legislația română aplicabilă și cu prevederile Actului Constitutiv.   </w:t>
      </w: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Societatea are dreptul exclusiv de a furniza serviciile publice de alimentare cu apă pe aria de competență teritorială a Autorității delegante (UAT Mătăsari).</w:t>
      </w:r>
    </w:p>
    <w:p w:rsidR="002B71C3" w:rsidRPr="002B71C3" w:rsidRDefault="002B71C3" w:rsidP="002B71C3">
      <w:pPr>
        <w:pStyle w:val="sartttl"/>
        <w:spacing w:before="0" w:beforeAutospacing="0" w:after="0" w:afterAutospacing="0"/>
        <w:ind w:left="360" w:firstLine="360"/>
        <w:jc w:val="both"/>
        <w:rPr>
          <w:color w:val="000000"/>
        </w:rPr>
      </w:pPr>
      <w:r w:rsidRPr="002B71C3">
        <w:rPr>
          <w:color w:val="000000"/>
        </w:rPr>
        <w:t>Serviciile în exclusivitate cuprind:</w:t>
      </w:r>
    </w:p>
    <w:p w:rsidR="006122E8" w:rsidRPr="00C35B85" w:rsidRDefault="002B71C3" w:rsidP="006122E8">
      <w:pPr>
        <w:pStyle w:val="sartttl"/>
        <w:numPr>
          <w:ilvl w:val="0"/>
          <w:numId w:val="39"/>
        </w:numPr>
        <w:spacing w:before="0" w:beforeAutospacing="0" w:after="0" w:afterAutospacing="0"/>
        <w:jc w:val="both"/>
        <w:rPr>
          <w:color w:val="000000"/>
          <w:lang w:val="fr-FR"/>
        </w:rPr>
      </w:pPr>
      <w:r w:rsidRPr="00C35B85">
        <w:rPr>
          <w:color w:val="000000"/>
          <w:lang w:val="fr-FR"/>
        </w:rPr>
        <w:t>Producția, transportul și distribuția apei potabile sau industriale;</w:t>
      </w:r>
    </w:p>
    <w:p w:rsidR="006122E8" w:rsidRPr="00C35B85" w:rsidRDefault="002B71C3" w:rsidP="006122E8">
      <w:pPr>
        <w:pStyle w:val="sartttl"/>
        <w:numPr>
          <w:ilvl w:val="0"/>
          <w:numId w:val="39"/>
        </w:numPr>
        <w:spacing w:before="0" w:beforeAutospacing="0" w:after="0" w:afterAutospacing="0"/>
        <w:jc w:val="both"/>
        <w:rPr>
          <w:color w:val="000000"/>
          <w:lang w:val="fr-FR"/>
        </w:rPr>
      </w:pPr>
      <w:r w:rsidRPr="00C35B85">
        <w:rPr>
          <w:color w:val="000000"/>
          <w:lang w:val="fr-FR"/>
        </w:rPr>
        <w:t>Lucrările de întreținere, înlocuire, modernizare, reabilitare și extindere, inclusiv proietctarea lor se pot executa de către Operator în regie proprie sau de către terți. În cazul execuției acestor lucrări de către terți, în vederea selectării antreprenorului, se aplică procedurile prevăzute de legislația în vigoare privind achizițiile publice.</w:t>
      </w:r>
    </w:p>
    <w:p w:rsidR="002B71C3" w:rsidRPr="00C35B85" w:rsidRDefault="002B71C3" w:rsidP="006122E8">
      <w:pPr>
        <w:pStyle w:val="sartttl"/>
        <w:numPr>
          <w:ilvl w:val="0"/>
          <w:numId w:val="39"/>
        </w:numPr>
        <w:spacing w:before="0" w:beforeAutospacing="0" w:after="0" w:afterAutospacing="0"/>
        <w:jc w:val="both"/>
        <w:rPr>
          <w:color w:val="000000"/>
          <w:lang w:val="fr-FR"/>
        </w:rPr>
      </w:pPr>
      <w:r w:rsidRPr="00C35B85">
        <w:rPr>
          <w:color w:val="000000"/>
          <w:lang w:val="fr-FR"/>
        </w:rPr>
        <w:t xml:space="preserve">Lucrările de execuție și proiectare de noi branșamente sau racordări de canalizare se execută în conformitate cu prevederile contractului de delegare și legislației în vigoare. </w:t>
      </w:r>
    </w:p>
    <w:p w:rsidR="006122E8" w:rsidRPr="00C35B85" w:rsidRDefault="006122E8" w:rsidP="002B71C3">
      <w:pPr>
        <w:pStyle w:val="sartttl"/>
        <w:spacing w:before="0" w:beforeAutospacing="0" w:after="0" w:afterAutospacing="0"/>
        <w:ind w:firstLine="720"/>
        <w:jc w:val="both"/>
        <w:rPr>
          <w:color w:val="000000"/>
          <w:lang w:val="fr-FR"/>
        </w:rPr>
      </w:pP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 xml:space="preserve">În stabilirea indicatorilor de performanță ai întreprinderii publice se vor avea în vedere principiul eficienței și profitabilității economice, precum și crearea instrumentelor juridice necesare monitorizării anuale </w:t>
      </w:r>
      <w:proofErr w:type="gramStart"/>
      <w:r w:rsidRPr="002B71C3">
        <w:rPr>
          <w:color w:val="000000"/>
        </w:rPr>
        <w:t>a</w:t>
      </w:r>
      <w:proofErr w:type="gramEnd"/>
      <w:r w:rsidRPr="002B71C3">
        <w:rPr>
          <w:color w:val="000000"/>
        </w:rPr>
        <w:t xml:space="preserve"> acestora, prin includerea detaliilor respective în contractele de mandat.</w:t>
      </w:r>
    </w:p>
    <w:p w:rsidR="002B71C3" w:rsidRPr="00C35B85" w:rsidRDefault="002B71C3" w:rsidP="002B71C3">
      <w:pPr>
        <w:pStyle w:val="sartttl"/>
        <w:spacing w:before="0" w:beforeAutospacing="0" w:after="0" w:afterAutospacing="0"/>
        <w:ind w:firstLine="720"/>
        <w:jc w:val="both"/>
        <w:rPr>
          <w:color w:val="000000"/>
          <w:lang w:val="fr-FR"/>
        </w:rPr>
      </w:pPr>
      <w:r w:rsidRPr="002B71C3">
        <w:rPr>
          <w:color w:val="000000"/>
        </w:rPr>
        <w:lastRenderedPageBreak/>
        <w:t xml:space="preserve">Obiectivul profitabilității va fi urmărit în contextul unui orizont de timp mediu și lung, astfel încât, în unele cazuri în care contextul de piață sau activitatea întreprinderii publice o impune, APT va putea accepta, temporar, în unii ani, în condițiile unei justificări adecvate, pierderi operaționale sau profitabile în scădere. </w:t>
      </w:r>
      <w:r w:rsidRPr="00C35B85">
        <w:rPr>
          <w:color w:val="000000"/>
          <w:lang w:val="fr-FR"/>
        </w:rPr>
        <w:t xml:space="preserve">APT va urmări maximizarea pe termen lung </w:t>
      </w:r>
      <w:proofErr w:type="gramStart"/>
      <w:r w:rsidRPr="00C35B85">
        <w:rPr>
          <w:color w:val="000000"/>
          <w:lang w:val="fr-FR"/>
        </w:rPr>
        <w:t>a</w:t>
      </w:r>
      <w:proofErr w:type="gramEnd"/>
      <w:r w:rsidRPr="00C35B85">
        <w:rPr>
          <w:color w:val="000000"/>
          <w:lang w:val="fr-FR"/>
        </w:rPr>
        <w:t xml:space="preserve"> valorii întreprinderii publice și implicit a valorii dividendului. Politica de dividend va fi însă una prudentă și predictibilă, armonizată cu nevoile investiționale ale întreprinderii publice.</w:t>
      </w:r>
    </w:p>
    <w:p w:rsidR="002B71C3" w:rsidRPr="00C35B85" w:rsidRDefault="002B71C3" w:rsidP="002B71C3">
      <w:pPr>
        <w:pStyle w:val="sartttl"/>
        <w:spacing w:before="0" w:beforeAutospacing="0" w:after="0" w:afterAutospacing="0"/>
        <w:ind w:left="360"/>
        <w:jc w:val="both"/>
        <w:rPr>
          <w:color w:val="0000FF"/>
          <w:lang w:val="fr-FR"/>
        </w:rPr>
      </w:pPr>
    </w:p>
    <w:p w:rsidR="002B71C3" w:rsidRPr="002B71C3" w:rsidRDefault="002B71C3" w:rsidP="002B71C3">
      <w:pPr>
        <w:pStyle w:val="sartttl"/>
        <w:spacing w:before="0" w:beforeAutospacing="0" w:after="0" w:afterAutospacing="0"/>
        <w:ind w:left="360"/>
        <w:jc w:val="both"/>
        <w:rPr>
          <w:b/>
          <w:color w:val="000000"/>
        </w:rPr>
      </w:pPr>
      <w:r w:rsidRPr="002B71C3">
        <w:rPr>
          <w:b/>
          <w:color w:val="000000"/>
        </w:rPr>
        <w:t>Misiunea și obiectivele Autorității publice Tutelare</w:t>
      </w:r>
    </w:p>
    <w:p w:rsidR="002B71C3" w:rsidRPr="00C35B85" w:rsidRDefault="002B71C3" w:rsidP="002B71C3">
      <w:pPr>
        <w:pStyle w:val="sartttl"/>
        <w:spacing w:before="0" w:beforeAutospacing="0" w:after="0" w:afterAutospacing="0"/>
        <w:ind w:firstLine="360"/>
        <w:jc w:val="both"/>
        <w:rPr>
          <w:color w:val="000000"/>
          <w:lang w:val="fr-FR"/>
        </w:rPr>
      </w:pPr>
      <w:r w:rsidRPr="002B71C3">
        <w:rPr>
          <w:color w:val="000000"/>
        </w:rPr>
        <w:tab/>
      </w:r>
      <w:r w:rsidRPr="00C35B85">
        <w:rPr>
          <w:b/>
          <w:bCs/>
          <w:color w:val="000000"/>
          <w:lang w:val="fr-FR"/>
        </w:rPr>
        <w:t>Misiunea</w:t>
      </w:r>
      <w:r w:rsidRPr="00C35B85">
        <w:rPr>
          <w:color w:val="000000"/>
          <w:lang w:val="fr-FR"/>
        </w:rPr>
        <w:t xml:space="preserve"> declarată a autorității publice tutelare în aria de deservire în care Societatea </w:t>
      </w:r>
      <w:r w:rsidR="006122E8" w:rsidRPr="00C35B85">
        <w:rPr>
          <w:rStyle w:val="salnbdy"/>
          <w:rFonts w:eastAsiaTheme="majorEastAsia"/>
          <w:b/>
          <w:color w:val="000000"/>
          <w:lang w:val="fr-FR"/>
        </w:rPr>
        <w:t>MATSALUBRIS S.R.L.</w:t>
      </w:r>
      <w:r w:rsidR="006122E8" w:rsidRPr="00C35B85">
        <w:rPr>
          <w:rStyle w:val="salnbdy"/>
          <w:rFonts w:eastAsiaTheme="majorEastAsia"/>
          <w:bCs/>
          <w:color w:val="000000"/>
          <w:lang w:val="fr-FR"/>
        </w:rPr>
        <w:t xml:space="preserve"> </w:t>
      </w:r>
      <w:r w:rsidRPr="00C35B85">
        <w:rPr>
          <w:color w:val="000000"/>
          <w:lang w:val="fr-FR"/>
        </w:rPr>
        <w:t>are dreptul exclusiv de a furniza serviciile publice de alimentare cu apă, poate fi atinsă prin:</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identificarea și propunerea oricărei acțiuni vizând realizarea obiectivelor UAT Mătăsari în legătură cu serviciul public </w:t>
      </w:r>
      <w:proofErr w:type="gramStart"/>
      <w:r w:rsidRPr="00C35B85">
        <w:rPr>
          <w:color w:val="000000"/>
          <w:lang w:val="fr-FR"/>
        </w:rPr>
        <w:t>de alimentare</w:t>
      </w:r>
      <w:proofErr w:type="gramEnd"/>
      <w:r w:rsidRPr="00C35B85">
        <w:rPr>
          <w:color w:val="000000"/>
          <w:lang w:val="fr-FR"/>
        </w:rPr>
        <w:t xml:space="preserve"> cu apă;</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asigurarea unei politici tarifare echilibrate care să asigure, pe de o parte, sursele necesare pentru operare, dezvoltare, modernizare și/sau baza-suport a contractării de credite rambursabile ori parțial rambursabile, iar, pe de altă parte, să nu se depășească limitele de suportabilitate ale populației;</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creșterea progresivă </w:t>
      </w:r>
      <w:proofErr w:type="gramStart"/>
      <w:r w:rsidRPr="00C35B85">
        <w:rPr>
          <w:color w:val="000000"/>
          <w:lang w:val="fr-FR"/>
        </w:rPr>
        <w:t>a</w:t>
      </w:r>
      <w:proofErr w:type="gramEnd"/>
      <w:r w:rsidRPr="00C35B85">
        <w:rPr>
          <w:color w:val="000000"/>
          <w:lang w:val="fr-FR"/>
        </w:rPr>
        <w:t xml:space="preserve"> nivelului de acoperire al serviciului public de alimentare cu apă;</w:t>
      </w:r>
    </w:p>
    <w:p w:rsidR="002B71C3" w:rsidRPr="002B71C3" w:rsidRDefault="002B71C3" w:rsidP="003A24BC">
      <w:pPr>
        <w:pStyle w:val="sartttl"/>
        <w:numPr>
          <w:ilvl w:val="1"/>
          <w:numId w:val="25"/>
        </w:numPr>
        <w:spacing w:before="0" w:beforeAutospacing="0" w:after="0" w:afterAutospacing="0"/>
        <w:jc w:val="both"/>
        <w:rPr>
          <w:color w:val="000000"/>
        </w:rPr>
      </w:pPr>
      <w:r w:rsidRPr="002B71C3">
        <w:rPr>
          <w:color w:val="000000"/>
        </w:rPr>
        <w:t>implementarea și aplicarea permanentă a principiului “poluatorul plătește”;</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orientarea serviciului </w:t>
      </w:r>
      <w:proofErr w:type="gramStart"/>
      <w:r w:rsidRPr="00C35B85">
        <w:rPr>
          <w:color w:val="000000"/>
          <w:lang w:val="fr-FR"/>
        </w:rPr>
        <w:t>de alimentare</w:t>
      </w:r>
      <w:proofErr w:type="gramEnd"/>
      <w:r w:rsidRPr="00C35B85">
        <w:rPr>
          <w:color w:val="000000"/>
          <w:lang w:val="fr-FR"/>
        </w:rPr>
        <w:t xml:space="preserve"> cu apă către utilizatori;</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asigurarea accesului nediscriminatoriu al tututror membrilor comunității la serviciul </w:t>
      </w:r>
      <w:proofErr w:type="gramStart"/>
      <w:r w:rsidRPr="00C35B85">
        <w:rPr>
          <w:color w:val="000000"/>
          <w:lang w:val="fr-FR"/>
        </w:rPr>
        <w:t>de alimentare</w:t>
      </w:r>
      <w:proofErr w:type="gramEnd"/>
      <w:r w:rsidRPr="00C35B85">
        <w:rPr>
          <w:color w:val="000000"/>
          <w:lang w:val="fr-FR"/>
        </w:rPr>
        <w:t xml:space="preserve"> cu apă;</w:t>
      </w:r>
    </w:p>
    <w:p w:rsidR="002B71C3" w:rsidRPr="002B71C3" w:rsidRDefault="002B71C3" w:rsidP="003A24BC">
      <w:pPr>
        <w:pStyle w:val="sartttl"/>
        <w:numPr>
          <w:ilvl w:val="1"/>
          <w:numId w:val="25"/>
        </w:numPr>
        <w:spacing w:before="0" w:beforeAutospacing="0" w:after="0" w:afterAutospacing="0"/>
        <w:jc w:val="both"/>
        <w:rPr>
          <w:color w:val="000000"/>
        </w:rPr>
      </w:pPr>
      <w:r w:rsidRPr="002B71C3">
        <w:rPr>
          <w:color w:val="000000"/>
        </w:rPr>
        <w:t>asigurarea calității serviciului la nivelul corespunzător normelor Uniunii Europene;</w:t>
      </w:r>
    </w:p>
    <w:p w:rsidR="002B71C3" w:rsidRPr="002B71C3" w:rsidRDefault="002B71C3" w:rsidP="003A24BC">
      <w:pPr>
        <w:pStyle w:val="sartttl"/>
        <w:numPr>
          <w:ilvl w:val="1"/>
          <w:numId w:val="25"/>
        </w:numPr>
        <w:spacing w:before="0" w:beforeAutospacing="0" w:after="0" w:afterAutospacing="0"/>
        <w:jc w:val="both"/>
        <w:rPr>
          <w:color w:val="000000"/>
        </w:rPr>
      </w:pPr>
      <w:r w:rsidRPr="002B71C3">
        <w:rPr>
          <w:color w:val="000000"/>
        </w:rPr>
        <w:t>îmbunătățirea calității mediului, prin utilizarea rațională a resurselor naturale de apă, în conformitate cu prevederile legislației de mediu și ale directivelor Uniunii Europene;</w:t>
      </w:r>
    </w:p>
    <w:p w:rsidR="002B71C3" w:rsidRPr="002B71C3" w:rsidRDefault="002B71C3" w:rsidP="003A24BC">
      <w:pPr>
        <w:pStyle w:val="sartttl"/>
        <w:numPr>
          <w:ilvl w:val="1"/>
          <w:numId w:val="25"/>
        </w:numPr>
        <w:spacing w:before="0" w:beforeAutospacing="0" w:after="0" w:afterAutospacing="0"/>
        <w:jc w:val="both"/>
        <w:rPr>
          <w:color w:val="000000"/>
        </w:rPr>
      </w:pPr>
      <w:r w:rsidRPr="002B71C3">
        <w:rPr>
          <w:color w:val="000000"/>
        </w:rPr>
        <w:t>reducerea pierderilor de apă și a consumurilor energetice din sistemele de alimentare cu apă;</w:t>
      </w:r>
    </w:p>
    <w:p w:rsidR="002B71C3" w:rsidRPr="002B71C3" w:rsidRDefault="002B71C3" w:rsidP="003A24BC">
      <w:pPr>
        <w:pStyle w:val="sartttl"/>
        <w:numPr>
          <w:ilvl w:val="1"/>
          <w:numId w:val="25"/>
        </w:numPr>
        <w:spacing w:before="0" w:beforeAutospacing="0" w:after="0" w:afterAutospacing="0"/>
        <w:jc w:val="both"/>
        <w:rPr>
          <w:color w:val="000000"/>
        </w:rPr>
      </w:pPr>
      <w:r w:rsidRPr="002B71C3">
        <w:rPr>
          <w:color w:val="000000"/>
        </w:rPr>
        <w:t>reducerea consumurilor specifice de apă potabilă la utilizator, inclusiv prin contorizarea branșamentelor și a consumurilor individuale;</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promovarea programelor de investiții, în scopul dezvoltării și modernizării sistemelor </w:t>
      </w:r>
      <w:proofErr w:type="gramStart"/>
      <w:r w:rsidRPr="00C35B85">
        <w:rPr>
          <w:color w:val="000000"/>
          <w:lang w:val="fr-FR"/>
        </w:rPr>
        <w:t>de alimentare</w:t>
      </w:r>
      <w:proofErr w:type="gramEnd"/>
      <w:r w:rsidRPr="00C35B85">
        <w:rPr>
          <w:color w:val="000000"/>
          <w:lang w:val="fr-FR"/>
        </w:rPr>
        <w:t xml:space="preserve"> cu apă;</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adoptarea soluțiilor tehnice și tehnologice, cu costuri minime și în concordanță cu prognozele de dezvoltare edilitar-urbanistică și demografică </w:t>
      </w:r>
      <w:proofErr w:type="gramStart"/>
      <w:r w:rsidRPr="00C35B85">
        <w:rPr>
          <w:color w:val="000000"/>
          <w:lang w:val="fr-FR"/>
        </w:rPr>
        <w:t>a</w:t>
      </w:r>
      <w:proofErr w:type="gramEnd"/>
      <w:r w:rsidRPr="00C35B85">
        <w:rPr>
          <w:color w:val="000000"/>
          <w:lang w:val="fr-FR"/>
        </w:rPr>
        <w:t xml:space="preserve"> comunității;</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promovarea mecanismelor specifcie economiei de piață, crearea unui mediu concurențial, stimularea participării capitalului privat și promovarea formelor de gestiune adoptate;</w:t>
      </w:r>
    </w:p>
    <w:p w:rsidR="002B71C3" w:rsidRPr="00C35B85" w:rsidRDefault="002B71C3" w:rsidP="003A24BC">
      <w:pPr>
        <w:pStyle w:val="sartttl"/>
        <w:numPr>
          <w:ilvl w:val="1"/>
          <w:numId w:val="25"/>
        </w:numPr>
        <w:spacing w:before="0" w:beforeAutospacing="0" w:after="0" w:afterAutospacing="0"/>
        <w:jc w:val="both"/>
        <w:rPr>
          <w:color w:val="000000"/>
          <w:lang w:val="fr-FR"/>
        </w:rPr>
      </w:pPr>
      <w:r w:rsidRPr="00C35B85">
        <w:rPr>
          <w:color w:val="000000"/>
          <w:lang w:val="fr-FR"/>
        </w:rPr>
        <w:t xml:space="preserve">promovarea metodelor moderne de management; promovarea profesionalismului, eticii profesionale și a formării profesionale continue a personalului ce lucrează în cadrul </w:t>
      </w:r>
      <w:r w:rsidR="006122E8" w:rsidRPr="00C35B85">
        <w:rPr>
          <w:color w:val="000000"/>
          <w:lang w:val="fr-FR"/>
        </w:rPr>
        <w:t>S</w:t>
      </w:r>
      <w:r w:rsidRPr="00C35B85">
        <w:rPr>
          <w:color w:val="000000"/>
          <w:lang w:val="fr-FR"/>
        </w:rPr>
        <w:t xml:space="preserve">ocietății </w:t>
      </w:r>
      <w:r w:rsidR="006122E8" w:rsidRPr="00C35B85">
        <w:rPr>
          <w:rStyle w:val="salnbdy"/>
          <w:rFonts w:eastAsiaTheme="majorEastAsia"/>
          <w:b/>
          <w:color w:val="000000"/>
          <w:lang w:val="fr-FR"/>
        </w:rPr>
        <w:t>MATSALUBRIS S.R.L.</w:t>
      </w:r>
      <w:r w:rsidRPr="00C35B85">
        <w:rPr>
          <w:color w:val="000000"/>
          <w:lang w:val="fr-FR"/>
        </w:rPr>
        <w:t>.;</w:t>
      </w:r>
    </w:p>
    <w:p w:rsidR="00CB0ED3" w:rsidRPr="00C35B85" w:rsidRDefault="002B71C3" w:rsidP="006112C7">
      <w:pPr>
        <w:pStyle w:val="sartttl"/>
        <w:numPr>
          <w:ilvl w:val="1"/>
          <w:numId w:val="25"/>
        </w:numPr>
        <w:spacing w:before="0" w:beforeAutospacing="0" w:after="0" w:afterAutospacing="0"/>
        <w:jc w:val="both"/>
        <w:rPr>
          <w:color w:val="000000"/>
          <w:lang w:val="fr-FR"/>
        </w:rPr>
      </w:pPr>
      <w:r w:rsidRPr="00C35B85">
        <w:rPr>
          <w:color w:val="000000"/>
          <w:lang w:val="fr-FR"/>
        </w:rPr>
        <w:t>buna gestiune a resurselor umane.</w:t>
      </w:r>
    </w:p>
    <w:p w:rsidR="00CB0ED3" w:rsidRPr="00C35B85" w:rsidRDefault="00CB0ED3" w:rsidP="002B71C3">
      <w:pPr>
        <w:pStyle w:val="sartttl"/>
        <w:spacing w:before="0" w:beforeAutospacing="0" w:after="0" w:afterAutospacing="0"/>
        <w:ind w:left="1440"/>
        <w:jc w:val="both"/>
        <w:rPr>
          <w:color w:val="0000FF"/>
          <w:lang w:val="fr-FR"/>
        </w:rPr>
      </w:pPr>
    </w:p>
    <w:p w:rsidR="002B71C3" w:rsidRPr="00C35B85" w:rsidRDefault="002B71C3" w:rsidP="002B71C3">
      <w:pPr>
        <w:pStyle w:val="sartttl"/>
        <w:spacing w:before="0" w:beforeAutospacing="0" w:after="0" w:afterAutospacing="0"/>
        <w:ind w:left="1440"/>
        <w:jc w:val="both"/>
        <w:rPr>
          <w:b/>
          <w:color w:val="000000"/>
          <w:lang w:val="fr-FR"/>
        </w:rPr>
      </w:pPr>
      <w:r w:rsidRPr="00C35B85">
        <w:rPr>
          <w:b/>
          <w:color w:val="000000"/>
          <w:lang w:val="fr-FR"/>
        </w:rPr>
        <w:t>Scopul și obiective ale Societății “MATSALUBRIS” S.R.L.</w:t>
      </w:r>
    </w:p>
    <w:p w:rsidR="00CB0ED3" w:rsidRPr="00C35B85" w:rsidRDefault="00CB0ED3" w:rsidP="002B71C3">
      <w:pPr>
        <w:pStyle w:val="sartttl"/>
        <w:spacing w:before="0" w:beforeAutospacing="0" w:after="0" w:afterAutospacing="0"/>
        <w:ind w:left="1440"/>
        <w:jc w:val="both"/>
        <w:rPr>
          <w:b/>
          <w:color w:val="000000"/>
          <w:lang w:val="fr-FR"/>
        </w:rPr>
      </w:pPr>
    </w:p>
    <w:p w:rsidR="002B71C3" w:rsidRPr="00C35B85" w:rsidRDefault="002B71C3" w:rsidP="002B71C3">
      <w:pPr>
        <w:pStyle w:val="sartttl"/>
        <w:spacing w:before="0" w:beforeAutospacing="0" w:after="0" w:afterAutospacing="0"/>
        <w:ind w:left="360"/>
        <w:jc w:val="both"/>
        <w:rPr>
          <w:rStyle w:val="salnbdy"/>
          <w:rFonts w:eastAsiaTheme="majorEastAsia"/>
          <w:bCs/>
          <w:color w:val="000000"/>
          <w:lang w:val="fr-FR"/>
        </w:rPr>
      </w:pPr>
      <w:r w:rsidRPr="00C35B85">
        <w:rPr>
          <w:color w:val="FF6600"/>
          <w:lang w:val="fr-FR"/>
        </w:rPr>
        <w:tab/>
      </w:r>
      <w:r w:rsidR="00CB0ED3" w:rsidRPr="00C35B85">
        <w:rPr>
          <w:color w:val="FF6600"/>
          <w:lang w:val="fr-FR"/>
        </w:rPr>
        <w:tab/>
      </w:r>
      <w:r w:rsidRPr="00C35B85">
        <w:rPr>
          <w:color w:val="000000"/>
          <w:lang w:val="fr-FR"/>
        </w:rPr>
        <w:t xml:space="preserve">Societatea </w:t>
      </w:r>
      <w:r w:rsidR="006122E8" w:rsidRPr="00C35B85">
        <w:rPr>
          <w:rStyle w:val="salnbdy"/>
          <w:rFonts w:eastAsiaTheme="majorEastAsia"/>
          <w:b/>
          <w:color w:val="000000"/>
          <w:lang w:val="fr-FR"/>
        </w:rPr>
        <w:t>MATSALUBRIS S.R.L.</w:t>
      </w:r>
      <w:r w:rsidR="006122E8" w:rsidRPr="00C35B85">
        <w:rPr>
          <w:rStyle w:val="salnbdy"/>
          <w:rFonts w:eastAsiaTheme="majorEastAsia"/>
          <w:bCs/>
          <w:color w:val="000000"/>
          <w:lang w:val="fr-FR"/>
        </w:rPr>
        <w:t xml:space="preserve"> </w:t>
      </w:r>
      <w:r w:rsidRPr="00C35B85">
        <w:rPr>
          <w:rStyle w:val="salnbdy"/>
          <w:rFonts w:eastAsiaTheme="majorEastAsia"/>
          <w:bCs/>
          <w:color w:val="000000"/>
          <w:lang w:val="fr-FR"/>
        </w:rPr>
        <w:t xml:space="preserve">urmărește dezvoltarea unitară în ceea ce privește domeniile de activitate ale acesteia, conform Actului constitutiv și necesităților identificate de conducerea societății la nivelul comunei, precum și în unitățile administrativ-teritoriale limitrofe. </w:t>
      </w:r>
    </w:p>
    <w:p w:rsidR="002B71C3" w:rsidRPr="002B71C3" w:rsidRDefault="002B71C3" w:rsidP="002B71C3">
      <w:pPr>
        <w:pStyle w:val="sartttl"/>
        <w:spacing w:before="0" w:beforeAutospacing="0" w:after="0" w:afterAutospacing="0"/>
        <w:ind w:left="360" w:firstLine="360"/>
        <w:jc w:val="both"/>
        <w:rPr>
          <w:color w:val="000000"/>
        </w:rPr>
      </w:pPr>
      <w:r w:rsidRPr="00C35B85">
        <w:rPr>
          <w:color w:val="000000"/>
          <w:lang w:val="fr-FR"/>
        </w:rPr>
        <w:lastRenderedPageBreak/>
        <w:t xml:space="preserve">   </w:t>
      </w:r>
      <w:r w:rsidRPr="002B71C3">
        <w:rPr>
          <w:color w:val="000000"/>
        </w:rPr>
        <w:t xml:space="preserve">Scopul înființării Societății </w:t>
      </w:r>
      <w:r w:rsidR="006122E8" w:rsidRPr="00042645">
        <w:rPr>
          <w:rStyle w:val="salnbdy"/>
          <w:rFonts w:eastAsiaTheme="majorEastAsia"/>
          <w:b/>
          <w:color w:val="000000"/>
        </w:rPr>
        <w:t>MATSALUBRIS S.R.L.</w:t>
      </w:r>
      <w:r w:rsidR="006122E8" w:rsidRPr="002B71C3">
        <w:rPr>
          <w:rStyle w:val="salnbdy"/>
          <w:rFonts w:eastAsiaTheme="majorEastAsia"/>
          <w:bCs/>
          <w:color w:val="000000"/>
        </w:rPr>
        <w:t xml:space="preserve"> </w:t>
      </w:r>
      <w:r w:rsidRPr="002B71C3">
        <w:rPr>
          <w:rStyle w:val="salnbdy"/>
          <w:rFonts w:eastAsiaTheme="majorEastAsia"/>
          <w:bCs/>
          <w:color w:val="000000"/>
        </w:rPr>
        <w:t>a fost acela ca la nivelul comunei să se dezvolte serviciile de captarea, tratarea și distribuția apei, serviciile de colectare și epurare a apelor uzate, colectarea deșeurilor nepericuloase și periculoase, tratarea și diminuarea deșeurilor nepericuloase, lucrări de construcții a drumurilor și autostrăzilor, etc.</w:t>
      </w:r>
    </w:p>
    <w:p w:rsidR="002B71C3" w:rsidRPr="002B71C3" w:rsidRDefault="002B71C3" w:rsidP="002B71C3">
      <w:pPr>
        <w:pStyle w:val="sartttl"/>
        <w:spacing w:before="0" w:beforeAutospacing="0" w:after="0" w:afterAutospacing="0"/>
        <w:ind w:left="180" w:firstLine="720"/>
        <w:jc w:val="both"/>
        <w:rPr>
          <w:color w:val="000000"/>
        </w:rPr>
      </w:pPr>
      <w:r w:rsidRPr="002B71C3">
        <w:rPr>
          <w:color w:val="000000"/>
        </w:rPr>
        <w:t xml:space="preserve">Evoluția </w:t>
      </w:r>
      <w:r w:rsidR="006122E8">
        <w:rPr>
          <w:color w:val="000000"/>
        </w:rPr>
        <w:t>S</w:t>
      </w:r>
      <w:r w:rsidRPr="002B71C3">
        <w:rPr>
          <w:color w:val="000000"/>
        </w:rPr>
        <w:t>ocietății urmărește îndeplinirea următoarelor obiective generale:</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utilizarea rațională a forței de muncă calificată și stoparea migrării forței de muncă;</w:t>
      </w:r>
    </w:p>
    <w:p w:rsidR="002B71C3" w:rsidRPr="002B71C3" w:rsidRDefault="002B71C3" w:rsidP="003A24BC">
      <w:pPr>
        <w:pStyle w:val="sartttl"/>
        <w:numPr>
          <w:ilvl w:val="0"/>
          <w:numId w:val="18"/>
        </w:numPr>
        <w:spacing w:before="0" w:beforeAutospacing="0" w:after="0" w:afterAutospacing="0"/>
        <w:jc w:val="both"/>
        <w:rPr>
          <w:bCs/>
          <w:color w:val="000000"/>
          <w:lang w:val="ro-RO"/>
        </w:rPr>
      </w:pPr>
      <w:r w:rsidRPr="002B71C3">
        <w:rPr>
          <w:color w:val="000000"/>
        </w:rPr>
        <w:t>gestionarea și administrarea societății, în conformitate cu legislația în vigoare aplicabilă, în condiții de eficiență, eficacitate și economicitate.</w:t>
      </w:r>
    </w:p>
    <w:p w:rsidR="002B71C3" w:rsidRPr="002B71C3" w:rsidRDefault="002B71C3" w:rsidP="00CB0ED3">
      <w:pPr>
        <w:pStyle w:val="sartttl"/>
        <w:spacing w:before="0" w:beforeAutospacing="0" w:after="0" w:afterAutospacing="0"/>
        <w:ind w:left="360"/>
        <w:rPr>
          <w:color w:val="FF6600"/>
        </w:rPr>
      </w:pPr>
    </w:p>
    <w:p w:rsidR="002B71C3" w:rsidRPr="002B71C3" w:rsidRDefault="002B71C3" w:rsidP="00CB0ED3">
      <w:pPr>
        <w:pStyle w:val="sartttl"/>
        <w:spacing w:before="0" w:beforeAutospacing="0" w:after="0" w:afterAutospacing="0"/>
        <w:ind w:left="360"/>
        <w:rPr>
          <w:b/>
          <w:color w:val="000000"/>
        </w:rPr>
      </w:pPr>
      <w:r w:rsidRPr="002B71C3">
        <w:rPr>
          <w:b/>
          <w:color w:val="000000"/>
        </w:rPr>
        <w:t>VIZIUNEA STRATEGICĂ CU PRIVIRE LA MISIUNEA ȘI OBIECTIVELE SOCIETĂȚII</w:t>
      </w:r>
    </w:p>
    <w:p w:rsidR="002B71C3" w:rsidRPr="002B71C3" w:rsidRDefault="002B71C3" w:rsidP="002B71C3">
      <w:pPr>
        <w:pStyle w:val="sartttl"/>
        <w:spacing w:before="0" w:beforeAutospacing="0" w:after="0" w:afterAutospacing="0"/>
        <w:ind w:left="360"/>
        <w:jc w:val="center"/>
        <w:rPr>
          <w:b/>
          <w:color w:val="000000"/>
        </w:rPr>
      </w:pPr>
    </w:p>
    <w:p w:rsidR="002B71C3" w:rsidRPr="002B71C3" w:rsidRDefault="002B71C3" w:rsidP="002B71C3">
      <w:pPr>
        <w:pStyle w:val="sartttl"/>
        <w:spacing w:before="0" w:beforeAutospacing="0" w:after="0" w:afterAutospacing="0"/>
        <w:ind w:firstLine="720"/>
        <w:jc w:val="both"/>
        <w:rPr>
          <w:b/>
          <w:color w:val="000000"/>
        </w:rPr>
      </w:pPr>
      <w:r w:rsidRPr="002B71C3">
        <w:rPr>
          <w:color w:val="000000"/>
        </w:rPr>
        <w:t xml:space="preserve">Pentru realizarea </w:t>
      </w:r>
      <w:r w:rsidRPr="006122E8">
        <w:rPr>
          <w:b/>
          <w:bCs/>
          <w:color w:val="000000"/>
        </w:rPr>
        <w:t>misiunii</w:t>
      </w:r>
      <w:r w:rsidRPr="002B71C3">
        <w:rPr>
          <w:color w:val="000000"/>
        </w:rPr>
        <w:t xml:space="preserve"> </w:t>
      </w:r>
      <w:r w:rsidR="006122E8">
        <w:rPr>
          <w:color w:val="000000"/>
        </w:rPr>
        <w:t>S</w:t>
      </w:r>
      <w:r w:rsidRPr="002B71C3">
        <w:rPr>
          <w:color w:val="000000"/>
        </w:rPr>
        <w:t xml:space="preserve">ocietății </w:t>
      </w:r>
      <w:r w:rsidR="006122E8" w:rsidRPr="00042645">
        <w:rPr>
          <w:rStyle w:val="salnbdy"/>
          <w:rFonts w:eastAsiaTheme="majorEastAsia"/>
          <w:b/>
          <w:color w:val="000000"/>
        </w:rPr>
        <w:t>MATSALUBRIS S.R.L.</w:t>
      </w:r>
      <w:r w:rsidRPr="002B71C3">
        <w:rPr>
          <w:color w:val="000000"/>
        </w:rPr>
        <w:t xml:space="preserve">, Autoritatea </w:t>
      </w:r>
      <w:r w:rsidR="006122E8">
        <w:rPr>
          <w:color w:val="000000"/>
        </w:rPr>
        <w:t>P</w:t>
      </w:r>
      <w:r w:rsidRPr="002B71C3">
        <w:rPr>
          <w:color w:val="000000"/>
        </w:rPr>
        <w:t xml:space="preserve">ublică </w:t>
      </w:r>
      <w:r w:rsidR="006122E8">
        <w:rPr>
          <w:color w:val="000000"/>
        </w:rPr>
        <w:t>T</w:t>
      </w:r>
      <w:r w:rsidRPr="002B71C3">
        <w:rPr>
          <w:color w:val="000000"/>
        </w:rPr>
        <w:t xml:space="preserve">utelară așteaptă de la viitorii administratori să întreprindă următoarele </w:t>
      </w:r>
      <w:r w:rsidRPr="002B71C3">
        <w:rPr>
          <w:b/>
          <w:color w:val="000000"/>
        </w:rPr>
        <w:t>activități pentru obținerea obiectivelor strategice:</w:t>
      </w:r>
    </w:p>
    <w:p w:rsidR="002B71C3" w:rsidRPr="002B71C3" w:rsidRDefault="002B71C3" w:rsidP="006122E8">
      <w:pPr>
        <w:pStyle w:val="sartttl"/>
        <w:numPr>
          <w:ilvl w:val="0"/>
          <w:numId w:val="40"/>
        </w:numPr>
        <w:spacing w:before="0" w:beforeAutospacing="0" w:after="0" w:afterAutospacing="0"/>
        <w:jc w:val="both"/>
        <w:rPr>
          <w:color w:val="000000"/>
        </w:rPr>
      </w:pPr>
      <w:r w:rsidRPr="002B71C3">
        <w:rPr>
          <w:color w:val="000000"/>
        </w:rPr>
        <w:t>promovarea și implementarea unei strategii de diversificare a serviciilor oferite în vederea creșterii veniturilor încasate;</w:t>
      </w:r>
    </w:p>
    <w:p w:rsidR="002B71C3" w:rsidRPr="002B71C3" w:rsidRDefault="002B71C3" w:rsidP="006122E8">
      <w:pPr>
        <w:pStyle w:val="sartttl"/>
        <w:numPr>
          <w:ilvl w:val="0"/>
          <w:numId w:val="40"/>
        </w:numPr>
        <w:spacing w:before="0" w:beforeAutospacing="0" w:after="0" w:afterAutospacing="0"/>
        <w:jc w:val="both"/>
        <w:rPr>
          <w:bCs/>
          <w:color w:val="000000"/>
          <w:lang w:val="ro-RO"/>
        </w:rPr>
      </w:pPr>
      <w:r w:rsidRPr="00C35B85">
        <w:rPr>
          <w:color w:val="000000"/>
          <w:lang w:val="fr-FR"/>
        </w:rPr>
        <w:t>implementarea de sisteme de management orientate către performanță;</w:t>
      </w:r>
    </w:p>
    <w:p w:rsidR="002B71C3" w:rsidRPr="002B71C3" w:rsidRDefault="002B71C3" w:rsidP="006122E8">
      <w:pPr>
        <w:pStyle w:val="sartttl"/>
        <w:numPr>
          <w:ilvl w:val="0"/>
          <w:numId w:val="40"/>
        </w:numPr>
        <w:spacing w:before="0" w:beforeAutospacing="0" w:after="0" w:afterAutospacing="0"/>
        <w:jc w:val="both"/>
        <w:rPr>
          <w:bCs/>
          <w:color w:val="000000"/>
          <w:lang w:val="ro-RO"/>
        </w:rPr>
      </w:pPr>
      <w:r w:rsidRPr="00C35B85">
        <w:rPr>
          <w:color w:val="000000"/>
          <w:lang w:val="fr-FR"/>
        </w:rPr>
        <w:t xml:space="preserve">dezvoltarea unei abordări de îmbunătățire continuă </w:t>
      </w:r>
      <w:proofErr w:type="gramStart"/>
      <w:r w:rsidRPr="00C35B85">
        <w:rPr>
          <w:color w:val="000000"/>
          <w:lang w:val="fr-FR"/>
        </w:rPr>
        <w:t>a</w:t>
      </w:r>
      <w:proofErr w:type="gramEnd"/>
      <w:r w:rsidRPr="00C35B85">
        <w:rPr>
          <w:color w:val="000000"/>
          <w:lang w:val="fr-FR"/>
        </w:rPr>
        <w:t xml:space="preserve"> calității serviciilor;</w:t>
      </w:r>
    </w:p>
    <w:p w:rsidR="002B71C3" w:rsidRPr="002B71C3" w:rsidRDefault="002B71C3" w:rsidP="006122E8">
      <w:pPr>
        <w:pStyle w:val="sartttl"/>
        <w:numPr>
          <w:ilvl w:val="0"/>
          <w:numId w:val="40"/>
        </w:numPr>
        <w:spacing w:before="0" w:beforeAutospacing="0" w:after="0" w:afterAutospacing="0"/>
        <w:jc w:val="both"/>
        <w:rPr>
          <w:bCs/>
          <w:color w:val="000000"/>
          <w:lang w:val="ro-RO"/>
        </w:rPr>
      </w:pPr>
      <w:r w:rsidRPr="002B71C3">
        <w:rPr>
          <w:color w:val="000000"/>
        </w:rPr>
        <w:t>identificarea resurselor necesare dezvoltării activității pentru atragerea de noi clienți;</w:t>
      </w:r>
    </w:p>
    <w:p w:rsidR="002B71C3" w:rsidRPr="002B71C3" w:rsidRDefault="002B71C3" w:rsidP="006122E8">
      <w:pPr>
        <w:pStyle w:val="sartttl"/>
        <w:numPr>
          <w:ilvl w:val="0"/>
          <w:numId w:val="40"/>
        </w:numPr>
        <w:spacing w:before="0" w:beforeAutospacing="0" w:after="0" w:afterAutospacing="0"/>
        <w:jc w:val="both"/>
        <w:rPr>
          <w:bCs/>
          <w:color w:val="000000"/>
          <w:lang w:val="ro-RO"/>
        </w:rPr>
      </w:pPr>
      <w:r w:rsidRPr="002B71C3">
        <w:rPr>
          <w:color w:val="000000"/>
        </w:rPr>
        <w:t>administrarea eficientă a bunurilor aflate în proprietatea/administrarea societății;</w:t>
      </w:r>
    </w:p>
    <w:p w:rsidR="002B71C3" w:rsidRPr="002B71C3" w:rsidRDefault="002B71C3" w:rsidP="006122E8">
      <w:pPr>
        <w:pStyle w:val="sartttl"/>
        <w:numPr>
          <w:ilvl w:val="0"/>
          <w:numId w:val="40"/>
        </w:numPr>
        <w:spacing w:before="0" w:beforeAutospacing="0" w:after="0" w:afterAutospacing="0"/>
        <w:jc w:val="both"/>
        <w:rPr>
          <w:bCs/>
          <w:color w:val="000000"/>
          <w:lang w:val="ro-RO"/>
        </w:rPr>
      </w:pPr>
      <w:r w:rsidRPr="00C35B85">
        <w:rPr>
          <w:color w:val="000000"/>
          <w:lang w:val="ro-RO"/>
        </w:rPr>
        <w:t>asigurarea unei comunicări eficiente cu beneficiarii și colaboratorii, a transparenței și liberului acces la informațiile de interes public privind activitățile desfășurate;</w:t>
      </w:r>
    </w:p>
    <w:p w:rsidR="002B71C3" w:rsidRPr="006122E8" w:rsidRDefault="002B71C3" w:rsidP="006122E8">
      <w:pPr>
        <w:pStyle w:val="sartttl"/>
        <w:numPr>
          <w:ilvl w:val="0"/>
          <w:numId w:val="40"/>
        </w:numPr>
        <w:spacing w:before="0" w:beforeAutospacing="0" w:after="0" w:afterAutospacing="0"/>
        <w:jc w:val="both"/>
        <w:rPr>
          <w:bCs/>
          <w:color w:val="000000"/>
          <w:lang w:val="ro-RO"/>
        </w:rPr>
      </w:pPr>
      <w:r w:rsidRPr="00C35B85">
        <w:rPr>
          <w:color w:val="000000"/>
          <w:lang w:val="fr-FR"/>
        </w:rPr>
        <w:t>eficientizarea timpului de lucru per activitate.</w:t>
      </w:r>
    </w:p>
    <w:p w:rsidR="006122E8" w:rsidRPr="002B71C3" w:rsidRDefault="006122E8" w:rsidP="006122E8">
      <w:pPr>
        <w:pStyle w:val="sartttl"/>
        <w:spacing w:before="0" w:beforeAutospacing="0" w:after="0" w:afterAutospacing="0"/>
        <w:ind w:left="900"/>
        <w:jc w:val="both"/>
        <w:rPr>
          <w:bCs/>
          <w:color w:val="000000"/>
          <w:lang w:val="ro-RO"/>
        </w:rPr>
      </w:pPr>
    </w:p>
    <w:p w:rsidR="002B71C3" w:rsidRPr="00C35B85" w:rsidRDefault="002B71C3" w:rsidP="002B71C3">
      <w:pPr>
        <w:pStyle w:val="sartttl"/>
        <w:spacing w:before="0" w:beforeAutospacing="0" w:after="0" w:afterAutospacing="0"/>
        <w:ind w:left="360"/>
        <w:jc w:val="both"/>
        <w:rPr>
          <w:color w:val="000000"/>
          <w:lang w:val="fr-FR"/>
        </w:rPr>
      </w:pPr>
      <w:r w:rsidRPr="00C35B85">
        <w:rPr>
          <w:color w:val="000000"/>
          <w:lang w:val="fr-FR"/>
        </w:rPr>
        <w:tab/>
      </w:r>
      <w:r w:rsidRPr="00C35B85">
        <w:rPr>
          <w:b/>
          <w:color w:val="000000"/>
          <w:lang w:val="fr-FR"/>
        </w:rPr>
        <w:t xml:space="preserve">Scopul declarat al Societății </w:t>
      </w:r>
      <w:r w:rsidR="006122E8" w:rsidRPr="00C35B85">
        <w:rPr>
          <w:rStyle w:val="salnbdy"/>
          <w:rFonts w:eastAsiaTheme="majorEastAsia"/>
          <w:b/>
          <w:color w:val="000000"/>
          <w:lang w:val="fr-FR"/>
        </w:rPr>
        <w:t>MATSALUBRIS S.R.L.</w:t>
      </w:r>
      <w:r w:rsidR="006122E8" w:rsidRPr="00C35B85">
        <w:rPr>
          <w:rStyle w:val="salnbdy"/>
          <w:rFonts w:eastAsiaTheme="majorEastAsia"/>
          <w:bCs/>
          <w:color w:val="000000"/>
          <w:lang w:val="fr-FR"/>
        </w:rPr>
        <w:t xml:space="preserve"> </w:t>
      </w:r>
      <w:r w:rsidRPr="00C35B85">
        <w:rPr>
          <w:b/>
          <w:color w:val="000000"/>
          <w:lang w:val="fr-FR"/>
        </w:rPr>
        <w:t>în ceea ce privește gestiunea serviciului de alimentare cu apă</w:t>
      </w:r>
      <w:r w:rsidRPr="00C35B85">
        <w:rPr>
          <w:color w:val="000000"/>
          <w:lang w:val="fr-FR"/>
        </w:rPr>
        <w:t xml:space="preserve"> ce i-a fost încredințat are la bază utilizarea atât pe termen mediu cât și pe termen lung a resurselor de apă, ceea </w:t>
      </w:r>
      <w:proofErr w:type="gramStart"/>
      <w:r w:rsidRPr="00C35B85">
        <w:rPr>
          <w:color w:val="000000"/>
          <w:lang w:val="fr-FR"/>
        </w:rPr>
        <w:t>ce</w:t>
      </w:r>
      <w:proofErr w:type="gramEnd"/>
      <w:r w:rsidRPr="00C35B85">
        <w:rPr>
          <w:color w:val="000000"/>
          <w:lang w:val="fr-FR"/>
        </w:rPr>
        <w:t xml:space="preserve"> impune:</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 xml:space="preserve">Realizarea unui serviciu și </w:t>
      </w:r>
      <w:proofErr w:type="gramStart"/>
      <w:r w:rsidRPr="00C35B85">
        <w:rPr>
          <w:color w:val="000000"/>
          <w:lang w:val="fr-FR"/>
        </w:rPr>
        <w:t>a</w:t>
      </w:r>
      <w:proofErr w:type="gramEnd"/>
      <w:r w:rsidRPr="00C35B85">
        <w:rPr>
          <w:color w:val="000000"/>
          <w:lang w:val="fr-FR"/>
        </w:rPr>
        <w:t xml:space="preserve"> unei infrastructuri tehnico-edilitară moderne, capabile să susțină dezvoltarea economico-socială a localităților, să atragă investiții private și să stimuleze dezvoltarea durabilă a comunitășilor locale;</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 xml:space="preserve">Dezvoltarea și extinderea serviciului de alimentare cu apă la nivelul întregii arii </w:t>
      </w:r>
      <w:proofErr w:type="gramStart"/>
      <w:r w:rsidRPr="00C35B85">
        <w:rPr>
          <w:color w:val="000000"/>
          <w:lang w:val="fr-FR"/>
        </w:rPr>
        <w:t>de operare</w:t>
      </w:r>
      <w:proofErr w:type="gramEnd"/>
      <w:r w:rsidRPr="00C35B85">
        <w:rPr>
          <w:color w:val="000000"/>
          <w:lang w:val="fr-FR"/>
        </w:rPr>
        <w:t xml:space="preserve"> (UAT Mătăsari), în scopul îmbunătățirii condițiilor de viață ale comunităților locale;</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 xml:space="preserve">Îmbunătățirea calității mediului, prin utilizarea rațională </w:t>
      </w:r>
      <w:proofErr w:type="gramStart"/>
      <w:r w:rsidRPr="00C35B85">
        <w:rPr>
          <w:color w:val="000000"/>
          <w:lang w:val="fr-FR"/>
        </w:rPr>
        <w:t>a</w:t>
      </w:r>
      <w:proofErr w:type="gramEnd"/>
      <w:r w:rsidRPr="00C35B85">
        <w:rPr>
          <w:color w:val="000000"/>
          <w:lang w:val="fr-FR"/>
        </w:rPr>
        <w:t xml:space="preserve"> resurselor naturale de apă în conformitate cu prevederile legislației de mediu și ale directivelor Uniunii Europene;</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Orientarea serviciului către utilizatori;</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Asigurarea accesului nediscriminatoriu al tuturor membrilor comunității aflați în perimetrul de distribuție a apei sau în perimetrul de colectare a apelor uzate la serviciul de alimentare cu apă;</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Asigurarea calității serviciului la nivelul corespunzător normelor Uniunii Europene;</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Reducerea pierderilor de apă și a consumurilor energetice din sistemele de alimentare cu apă;</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Reducerea consumurilor specifice de apă potabilă la Utilizator, inclusiv prin contorizarea branșamentelor;</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lastRenderedPageBreak/>
        <w:t>Asigurarea contorizării consumului de apă pentru fiecare consumator cu care se încheie contracte de furnizare;</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 xml:space="preserve">Promovarea programelor de investiții, în scopul dezvoltării și modernizării sistemelor </w:t>
      </w:r>
      <w:proofErr w:type="gramStart"/>
      <w:r w:rsidRPr="00C35B85">
        <w:rPr>
          <w:color w:val="000000"/>
          <w:lang w:val="fr-FR"/>
        </w:rPr>
        <w:t>de alimentare</w:t>
      </w:r>
      <w:proofErr w:type="gramEnd"/>
      <w:r w:rsidRPr="00C35B85">
        <w:rPr>
          <w:color w:val="000000"/>
          <w:lang w:val="fr-FR"/>
        </w:rPr>
        <w:t xml:space="preserve"> cu apă;</w:t>
      </w:r>
    </w:p>
    <w:p w:rsidR="002B71C3" w:rsidRPr="00C35B85" w:rsidRDefault="002B71C3" w:rsidP="006122E8">
      <w:pPr>
        <w:pStyle w:val="sartttl"/>
        <w:numPr>
          <w:ilvl w:val="0"/>
          <w:numId w:val="41"/>
        </w:numPr>
        <w:spacing w:before="0" w:beforeAutospacing="0" w:after="0" w:afterAutospacing="0"/>
        <w:jc w:val="both"/>
        <w:rPr>
          <w:color w:val="000000"/>
          <w:lang w:val="fr-FR"/>
        </w:rPr>
      </w:pPr>
      <w:r w:rsidRPr="00C35B85">
        <w:rPr>
          <w:color w:val="000000"/>
          <w:lang w:val="fr-FR"/>
        </w:rPr>
        <w:t xml:space="preserve">Adoptarea soluțiilor tehnice și tehnologice, cu costuri minime și în concordanță cu prognozele de dezvoltare edilitar-urbanistică și demografică </w:t>
      </w:r>
      <w:proofErr w:type="gramStart"/>
      <w:r w:rsidRPr="00C35B85">
        <w:rPr>
          <w:color w:val="000000"/>
          <w:lang w:val="fr-FR"/>
        </w:rPr>
        <w:t>a</w:t>
      </w:r>
      <w:proofErr w:type="gramEnd"/>
      <w:r w:rsidRPr="00C35B85">
        <w:rPr>
          <w:color w:val="000000"/>
          <w:lang w:val="fr-FR"/>
        </w:rPr>
        <w:t xml:space="preserve"> comunităților;</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Promovarea metodelor moderne de management;</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Promovarea profesionalismului, eticii profesionale și a formării profesionale continue a personalului care lucrează în domeniu;</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 xml:space="preserve">Echilibrul financiar al delegării, cu respectarea prețurilor, așa cum acestea vor fi aprobate prin Politica Tarifară; </w:t>
      </w:r>
    </w:p>
    <w:p w:rsidR="002B71C3" w:rsidRPr="002B71C3" w:rsidRDefault="002B71C3" w:rsidP="006122E8">
      <w:pPr>
        <w:pStyle w:val="sartttl"/>
        <w:numPr>
          <w:ilvl w:val="0"/>
          <w:numId w:val="41"/>
        </w:numPr>
        <w:spacing w:before="0" w:beforeAutospacing="0" w:after="0" w:afterAutospacing="0"/>
        <w:jc w:val="both"/>
        <w:rPr>
          <w:color w:val="000000"/>
        </w:rPr>
      </w:pPr>
      <w:r w:rsidRPr="002B71C3">
        <w:rPr>
          <w:color w:val="000000"/>
        </w:rPr>
        <w:t xml:space="preserve">Asigurarea continuității serviciului și funcționării sistemului de alimentare cu apă în condiții de siguranță și la parametrii ceruți prin normele și prescripțiile tehnice. </w:t>
      </w:r>
    </w:p>
    <w:p w:rsidR="002B71C3" w:rsidRPr="002B71C3" w:rsidRDefault="002B71C3" w:rsidP="002B71C3">
      <w:pPr>
        <w:pStyle w:val="sartttl"/>
        <w:spacing w:before="0" w:beforeAutospacing="0" w:after="0" w:afterAutospacing="0"/>
        <w:jc w:val="both"/>
        <w:rPr>
          <w:color w:val="0000FF"/>
        </w:rPr>
      </w:pPr>
    </w:p>
    <w:p w:rsidR="002B71C3" w:rsidRDefault="002B71C3" w:rsidP="002B71C3">
      <w:pPr>
        <w:pStyle w:val="sartttl"/>
        <w:spacing w:before="0" w:beforeAutospacing="0" w:after="0" w:afterAutospacing="0"/>
        <w:ind w:left="360" w:firstLine="360"/>
        <w:jc w:val="both"/>
        <w:rPr>
          <w:b/>
          <w:color w:val="000000"/>
        </w:rPr>
      </w:pPr>
      <w:r w:rsidRPr="002B71C3">
        <w:rPr>
          <w:b/>
          <w:color w:val="000000"/>
        </w:rPr>
        <w:t>OBIECTIVE STRATEGICE</w:t>
      </w:r>
    </w:p>
    <w:p w:rsidR="00CB0ED3" w:rsidRPr="002B71C3" w:rsidRDefault="00CB0ED3" w:rsidP="002B71C3">
      <w:pPr>
        <w:pStyle w:val="sartttl"/>
        <w:spacing w:before="0" w:beforeAutospacing="0" w:after="0" w:afterAutospacing="0"/>
        <w:ind w:left="360" w:firstLine="360"/>
        <w:jc w:val="both"/>
        <w:rPr>
          <w:b/>
          <w:color w:val="000000"/>
        </w:rPr>
      </w:pPr>
    </w:p>
    <w:p w:rsidR="002B71C3" w:rsidRPr="002B71C3" w:rsidRDefault="002B71C3" w:rsidP="002B71C3">
      <w:pPr>
        <w:pStyle w:val="sartttl"/>
        <w:spacing w:before="0" w:beforeAutospacing="0" w:after="0" w:afterAutospacing="0"/>
        <w:ind w:left="360" w:firstLine="360"/>
        <w:jc w:val="both"/>
        <w:rPr>
          <w:color w:val="000000"/>
        </w:rPr>
      </w:pPr>
      <w:r w:rsidRPr="002B71C3">
        <w:rPr>
          <w:color w:val="000000"/>
        </w:rPr>
        <w:t>Prin raportare la obiectivele generale, următoarele rezultate strategice sunt așteptate a fi atinse în perioada mandatului:</w:t>
      </w:r>
    </w:p>
    <w:p w:rsidR="002B71C3" w:rsidRPr="002B71C3" w:rsidRDefault="002B71C3" w:rsidP="003A24BC">
      <w:pPr>
        <w:pStyle w:val="sartttl"/>
        <w:numPr>
          <w:ilvl w:val="0"/>
          <w:numId w:val="19"/>
        </w:numPr>
        <w:spacing w:before="0" w:beforeAutospacing="0" w:after="0" w:afterAutospacing="0"/>
        <w:jc w:val="both"/>
        <w:rPr>
          <w:color w:val="000000"/>
        </w:rPr>
      </w:pPr>
      <w:r w:rsidRPr="002B71C3">
        <w:rPr>
          <w:color w:val="000000"/>
        </w:rPr>
        <w:t xml:space="preserve">Prezentarea unei strategii de organizare, funcționare și dezvoltare a </w:t>
      </w:r>
      <w:r w:rsidR="006122E8">
        <w:rPr>
          <w:color w:val="000000"/>
        </w:rPr>
        <w:t>S</w:t>
      </w:r>
      <w:r w:rsidRPr="002B71C3">
        <w:rPr>
          <w:color w:val="000000"/>
        </w:rPr>
        <w:t>ocietății elaborate prin prisma identificării posibilităților de atragere a surselor de finanțare nerambursabile, în scopul finanțării sau cofinanțării, după caz, a oricăror proiecte investiționale privind echipamentele și utilajele folosite în scopul dezvoltării societății.</w:t>
      </w:r>
    </w:p>
    <w:p w:rsidR="002B71C3" w:rsidRPr="002B71C3" w:rsidRDefault="002B71C3" w:rsidP="003A24BC">
      <w:pPr>
        <w:pStyle w:val="sartttl"/>
        <w:numPr>
          <w:ilvl w:val="0"/>
          <w:numId w:val="19"/>
        </w:numPr>
        <w:spacing w:before="0" w:beforeAutospacing="0" w:after="0" w:afterAutospacing="0"/>
        <w:jc w:val="both"/>
        <w:rPr>
          <w:bCs/>
          <w:color w:val="000000"/>
          <w:lang w:val="ro-RO"/>
        </w:rPr>
      </w:pPr>
      <w:r w:rsidRPr="002B71C3">
        <w:rPr>
          <w:color w:val="000000"/>
        </w:rPr>
        <w:t>Elaborarea unei strategii de gestionare a fondurilor financiare obținute din activitățile prestate;</w:t>
      </w:r>
    </w:p>
    <w:p w:rsidR="002B71C3" w:rsidRPr="002B71C3" w:rsidRDefault="002B71C3" w:rsidP="003A24BC">
      <w:pPr>
        <w:pStyle w:val="sartttl"/>
        <w:numPr>
          <w:ilvl w:val="0"/>
          <w:numId w:val="19"/>
        </w:numPr>
        <w:spacing w:before="0" w:beforeAutospacing="0" w:after="0" w:afterAutospacing="0"/>
        <w:jc w:val="both"/>
        <w:rPr>
          <w:bCs/>
          <w:color w:val="000000"/>
          <w:lang w:val="ro-RO"/>
        </w:rPr>
      </w:pPr>
      <w:r w:rsidRPr="002B71C3">
        <w:rPr>
          <w:color w:val="000000"/>
        </w:rPr>
        <w:t xml:space="preserve">Angajarea contractării cu terțe persoane fizice și juridice prin ofertarea de servicii din partea societății. </w:t>
      </w:r>
    </w:p>
    <w:p w:rsidR="002B71C3" w:rsidRPr="002B71C3" w:rsidRDefault="002B71C3" w:rsidP="002B71C3">
      <w:pPr>
        <w:pStyle w:val="sartttl"/>
        <w:spacing w:before="0" w:beforeAutospacing="0" w:after="0" w:afterAutospacing="0"/>
        <w:jc w:val="both"/>
        <w:rPr>
          <w:b/>
          <w:color w:val="0000FF"/>
        </w:rPr>
      </w:pPr>
    </w:p>
    <w:p w:rsidR="002B71C3" w:rsidRPr="00D17DB9" w:rsidRDefault="002B71C3" w:rsidP="002B71C3">
      <w:pPr>
        <w:pStyle w:val="sartttl"/>
        <w:spacing w:before="0" w:beforeAutospacing="0" w:after="0" w:afterAutospacing="0"/>
        <w:ind w:firstLine="360"/>
        <w:jc w:val="both"/>
        <w:rPr>
          <w:b/>
          <w:bCs/>
          <w:color w:val="000000"/>
        </w:rPr>
      </w:pPr>
      <w:r w:rsidRPr="002B71C3">
        <w:rPr>
          <w:color w:val="000000"/>
        </w:rPr>
        <w:t xml:space="preserve">Obiective strategice ale Societății </w:t>
      </w:r>
      <w:r w:rsidRPr="00D17DB9">
        <w:rPr>
          <w:b/>
          <w:bCs/>
          <w:color w:val="000000"/>
        </w:rPr>
        <w:t>MATSALUBRIS S.R.L.</w:t>
      </w:r>
    </w:p>
    <w:p w:rsidR="00CB0ED3" w:rsidRPr="002B71C3" w:rsidRDefault="00CB0ED3" w:rsidP="002B71C3">
      <w:pPr>
        <w:pStyle w:val="sartttl"/>
        <w:spacing w:before="0" w:beforeAutospacing="0" w:after="0" w:afterAutospacing="0"/>
        <w:ind w:firstLine="360"/>
        <w:jc w:val="both"/>
        <w:rPr>
          <w:color w:val="000000"/>
        </w:rPr>
      </w:pPr>
    </w:p>
    <w:p w:rsidR="002B71C3" w:rsidRPr="002B71C3" w:rsidRDefault="002B71C3" w:rsidP="003A24BC">
      <w:pPr>
        <w:pStyle w:val="sartttl"/>
        <w:numPr>
          <w:ilvl w:val="0"/>
          <w:numId w:val="26"/>
        </w:numPr>
        <w:spacing w:before="0" w:beforeAutospacing="0" w:after="0" w:afterAutospacing="0"/>
        <w:jc w:val="both"/>
        <w:rPr>
          <w:color w:val="000000"/>
        </w:rPr>
      </w:pPr>
      <w:r w:rsidRPr="002B71C3">
        <w:rPr>
          <w:color w:val="000000"/>
        </w:rPr>
        <w:t>Modernizarea și dezvoltarea sistemelor de alimentare cu apă;</w:t>
      </w:r>
    </w:p>
    <w:p w:rsidR="002B71C3" w:rsidRPr="00C35B85" w:rsidRDefault="002B71C3" w:rsidP="003A24BC">
      <w:pPr>
        <w:pStyle w:val="sartttl"/>
        <w:numPr>
          <w:ilvl w:val="0"/>
          <w:numId w:val="26"/>
        </w:numPr>
        <w:spacing w:before="0" w:beforeAutospacing="0" w:after="0" w:afterAutospacing="0"/>
        <w:jc w:val="both"/>
        <w:rPr>
          <w:color w:val="000000"/>
          <w:lang w:val="fr-FR"/>
        </w:rPr>
      </w:pPr>
      <w:r w:rsidRPr="00C35B85">
        <w:rPr>
          <w:color w:val="000000"/>
          <w:lang w:val="fr-FR"/>
        </w:rPr>
        <w:t xml:space="preserve">Menținerea în stare funcțională </w:t>
      </w:r>
      <w:proofErr w:type="gramStart"/>
      <w:r w:rsidRPr="00C35B85">
        <w:rPr>
          <w:color w:val="000000"/>
          <w:lang w:val="fr-FR"/>
        </w:rPr>
        <w:t>a</w:t>
      </w:r>
      <w:proofErr w:type="gramEnd"/>
      <w:r w:rsidRPr="00C35B85">
        <w:rPr>
          <w:color w:val="000000"/>
          <w:lang w:val="fr-FR"/>
        </w:rPr>
        <w:t xml:space="preserve"> sistemului public de alimentare cu apă;</w:t>
      </w:r>
    </w:p>
    <w:p w:rsidR="002B71C3" w:rsidRPr="00C35B85" w:rsidRDefault="002B71C3" w:rsidP="003A24BC">
      <w:pPr>
        <w:pStyle w:val="sartttl"/>
        <w:numPr>
          <w:ilvl w:val="0"/>
          <w:numId w:val="26"/>
        </w:numPr>
        <w:spacing w:before="0" w:beforeAutospacing="0" w:after="0" w:afterAutospacing="0"/>
        <w:jc w:val="both"/>
        <w:rPr>
          <w:color w:val="000000"/>
          <w:lang w:val="fr-FR"/>
        </w:rPr>
      </w:pPr>
      <w:r w:rsidRPr="00C35B85">
        <w:rPr>
          <w:color w:val="000000"/>
          <w:lang w:val="fr-FR"/>
        </w:rPr>
        <w:t xml:space="preserve">Asigurarea calității serviciilor, îmbunătățirea permanentă </w:t>
      </w:r>
      <w:proofErr w:type="gramStart"/>
      <w:r w:rsidRPr="00C35B85">
        <w:rPr>
          <w:color w:val="000000"/>
          <w:lang w:val="fr-FR"/>
        </w:rPr>
        <w:t>a</w:t>
      </w:r>
      <w:proofErr w:type="gramEnd"/>
      <w:r w:rsidRPr="00C35B85">
        <w:rPr>
          <w:color w:val="000000"/>
          <w:lang w:val="fr-FR"/>
        </w:rPr>
        <w:t xml:space="preserve"> serviciilor publice de alimentare cu apă, în condițiile unei gestiuni administrative și comerciale eficiente;</w:t>
      </w:r>
    </w:p>
    <w:p w:rsidR="002B71C3" w:rsidRPr="00C35B85" w:rsidRDefault="002B71C3" w:rsidP="003A24BC">
      <w:pPr>
        <w:pStyle w:val="sartttl"/>
        <w:numPr>
          <w:ilvl w:val="0"/>
          <w:numId w:val="26"/>
        </w:numPr>
        <w:spacing w:before="0" w:beforeAutospacing="0" w:after="0" w:afterAutospacing="0"/>
        <w:jc w:val="both"/>
        <w:rPr>
          <w:color w:val="000000"/>
          <w:lang w:val="fr-FR"/>
        </w:rPr>
      </w:pPr>
      <w:r w:rsidRPr="00C35B85">
        <w:rPr>
          <w:color w:val="000000"/>
          <w:lang w:val="fr-FR"/>
        </w:rPr>
        <w:t>Dezvoltarea și întreținerea unor sisteme interne și extene de colectare, stocare, preluare, actualizare și difuzare a datelor și informațiilor financiare și de conducere, precum și a unor sisteme și proceduri de informare publice adecvate prin rapoarte periodice;</w:t>
      </w:r>
    </w:p>
    <w:p w:rsidR="002B71C3" w:rsidRPr="00C35B85" w:rsidRDefault="002B71C3" w:rsidP="003A24BC">
      <w:pPr>
        <w:pStyle w:val="sartttl"/>
        <w:numPr>
          <w:ilvl w:val="0"/>
          <w:numId w:val="26"/>
        </w:numPr>
        <w:spacing w:before="0" w:beforeAutospacing="0" w:after="0" w:afterAutospacing="0"/>
        <w:jc w:val="both"/>
        <w:rPr>
          <w:color w:val="000000"/>
          <w:lang w:val="fr-FR"/>
        </w:rPr>
      </w:pPr>
      <w:r w:rsidRPr="00C35B85">
        <w:rPr>
          <w:color w:val="000000"/>
          <w:lang w:val="fr-FR"/>
        </w:rPr>
        <w:t>Asigurarea desfășurării activităților societății, în conformitate cu obligațiile impuse de legi și de regulamente, precum și cu respectarea politicilor interne;</w:t>
      </w:r>
    </w:p>
    <w:p w:rsidR="002B71C3" w:rsidRPr="00C35B85" w:rsidRDefault="002B71C3" w:rsidP="003A24BC">
      <w:pPr>
        <w:pStyle w:val="sartttl"/>
        <w:numPr>
          <w:ilvl w:val="0"/>
          <w:numId w:val="26"/>
        </w:numPr>
        <w:spacing w:before="0" w:beforeAutospacing="0" w:after="0" w:afterAutospacing="0"/>
        <w:jc w:val="both"/>
        <w:rPr>
          <w:color w:val="000000"/>
          <w:lang w:val="fr-FR"/>
        </w:rPr>
      </w:pPr>
      <w:r w:rsidRPr="00C35B85">
        <w:rPr>
          <w:color w:val="000000"/>
          <w:lang w:val="fr-FR"/>
        </w:rPr>
        <w:t xml:space="preserve">Crearea unei organizații mai flexibile și eficiente, care să fie capabilă să se adapteze la schimbările și provocările viitoare; selectarea de personal calificat/specializat care să corespundă nevoilor actuale și viitoare ale societății. </w:t>
      </w:r>
    </w:p>
    <w:p w:rsidR="00D17DB9" w:rsidRPr="00C35B85" w:rsidRDefault="00D17DB9" w:rsidP="00D17DB9">
      <w:pPr>
        <w:pStyle w:val="sartttl"/>
        <w:spacing w:before="0" w:beforeAutospacing="0" w:after="0" w:afterAutospacing="0"/>
        <w:jc w:val="both"/>
        <w:rPr>
          <w:color w:val="000000"/>
          <w:lang w:val="fr-FR"/>
        </w:rPr>
      </w:pPr>
    </w:p>
    <w:p w:rsidR="002B71C3" w:rsidRPr="00C35B85" w:rsidRDefault="002B71C3" w:rsidP="00D17DB9">
      <w:pPr>
        <w:pStyle w:val="sartttl"/>
        <w:spacing w:before="0" w:beforeAutospacing="0" w:after="0" w:afterAutospacing="0"/>
        <w:ind w:firstLine="720"/>
        <w:jc w:val="both"/>
        <w:rPr>
          <w:color w:val="000000"/>
          <w:lang w:val="fr-FR"/>
        </w:rPr>
      </w:pPr>
      <w:r w:rsidRPr="00C35B85">
        <w:rPr>
          <w:color w:val="000000"/>
          <w:lang w:val="fr-FR"/>
        </w:rPr>
        <w:t>În conformitate cu obiectivele strategice generale ale societății, un rol important îl ocupă obiectivele la nivelul activităților economico-financiare, după cum urmează:</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Asigurarea unui nivel optim al ratei de îndatorare totală;</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Asigurarea permanentă a fluxului de numerar (cash-flow) necesar bunei desfășurări a activităților productive și a celor investiționale;</w:t>
      </w:r>
    </w:p>
    <w:p w:rsidR="002B71C3" w:rsidRPr="00C35B85" w:rsidRDefault="002B71C3" w:rsidP="003A24BC">
      <w:pPr>
        <w:pStyle w:val="sartttl"/>
        <w:numPr>
          <w:ilvl w:val="0"/>
          <w:numId w:val="18"/>
        </w:numPr>
        <w:spacing w:before="0" w:beforeAutospacing="0" w:after="0" w:afterAutospacing="0"/>
        <w:jc w:val="both"/>
        <w:rPr>
          <w:color w:val="000000"/>
          <w:lang w:val="fr-FR"/>
        </w:rPr>
      </w:pPr>
      <w:r w:rsidRPr="00C35B85">
        <w:rPr>
          <w:color w:val="000000"/>
          <w:lang w:val="fr-FR"/>
        </w:rPr>
        <w:lastRenderedPageBreak/>
        <w:t xml:space="preserve">Asigurarea implementării Planului de Management, </w:t>
      </w:r>
      <w:proofErr w:type="gramStart"/>
      <w:r w:rsidRPr="00C35B85">
        <w:rPr>
          <w:color w:val="000000"/>
          <w:lang w:val="fr-FR"/>
        </w:rPr>
        <w:t>a</w:t>
      </w:r>
      <w:proofErr w:type="gramEnd"/>
      <w:r w:rsidRPr="00C35B85">
        <w:rPr>
          <w:color w:val="000000"/>
          <w:lang w:val="fr-FR"/>
        </w:rPr>
        <w:t xml:space="preserve"> Planului financiar și a Politicii tarifare;</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Asigurarea unui grad ridicat de încasare a producției facturate;</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Respectarea în continuare a nivelurilor de servicii privind soluționarea reclamațiilor/petițiilor formulate de clienți;</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Creșterea vânzărilor prin realizarea controlată a extinderilor rețelelor publice de apă;</w:t>
      </w:r>
    </w:p>
    <w:p w:rsidR="002B71C3" w:rsidRPr="002B71C3" w:rsidRDefault="002B71C3" w:rsidP="003A24BC">
      <w:pPr>
        <w:pStyle w:val="sartttl"/>
        <w:numPr>
          <w:ilvl w:val="0"/>
          <w:numId w:val="18"/>
        </w:numPr>
        <w:spacing w:before="0" w:beforeAutospacing="0" w:after="0" w:afterAutospacing="0"/>
        <w:jc w:val="both"/>
        <w:rPr>
          <w:color w:val="000000"/>
        </w:rPr>
      </w:pPr>
      <w:r w:rsidRPr="002B71C3">
        <w:rPr>
          <w:color w:val="000000"/>
        </w:rPr>
        <w:t xml:space="preserve">Implementarea Programului de Reducere a Pierderilor. </w:t>
      </w:r>
    </w:p>
    <w:p w:rsidR="002B71C3" w:rsidRPr="002B71C3" w:rsidRDefault="002B71C3" w:rsidP="002B71C3">
      <w:pPr>
        <w:pStyle w:val="sartttl"/>
        <w:spacing w:before="0" w:beforeAutospacing="0" w:after="0" w:afterAutospacing="0"/>
        <w:ind w:left="900"/>
        <w:jc w:val="both"/>
        <w:rPr>
          <w:color w:val="000000"/>
        </w:rPr>
      </w:pPr>
    </w:p>
    <w:p w:rsidR="002B71C3" w:rsidRPr="002B71C3" w:rsidRDefault="002B71C3" w:rsidP="002B71C3">
      <w:pPr>
        <w:pStyle w:val="sartttl"/>
        <w:spacing w:before="0" w:beforeAutospacing="0" w:after="0" w:afterAutospacing="0"/>
        <w:jc w:val="both"/>
        <w:rPr>
          <w:color w:val="0000FF"/>
        </w:rPr>
      </w:pPr>
    </w:p>
    <w:p w:rsidR="002B71C3" w:rsidRDefault="002B71C3" w:rsidP="002B71C3">
      <w:pPr>
        <w:pStyle w:val="sartttl"/>
        <w:spacing w:before="0" w:beforeAutospacing="0" w:after="0" w:afterAutospacing="0"/>
        <w:ind w:firstLine="720"/>
        <w:jc w:val="both"/>
        <w:rPr>
          <w:b/>
          <w:color w:val="000000"/>
        </w:rPr>
      </w:pPr>
      <w:r w:rsidRPr="002B71C3">
        <w:rPr>
          <w:b/>
          <w:color w:val="000000"/>
        </w:rPr>
        <w:t>INDICATORI DE PERFORMANȚĂ</w:t>
      </w:r>
    </w:p>
    <w:p w:rsidR="00CB0ED3" w:rsidRPr="002B71C3" w:rsidRDefault="00CB0ED3" w:rsidP="002B71C3">
      <w:pPr>
        <w:pStyle w:val="sartttl"/>
        <w:spacing w:before="0" w:beforeAutospacing="0" w:after="0" w:afterAutospacing="0"/>
        <w:ind w:firstLine="720"/>
        <w:jc w:val="both"/>
        <w:rPr>
          <w:b/>
          <w:color w:val="000000"/>
        </w:rPr>
      </w:pPr>
    </w:p>
    <w:p w:rsidR="002B71C3" w:rsidRPr="002B71C3" w:rsidRDefault="002B71C3" w:rsidP="002B71C3">
      <w:pPr>
        <w:pStyle w:val="sartttl"/>
        <w:spacing w:before="0" w:beforeAutospacing="0" w:after="0" w:afterAutospacing="0"/>
        <w:ind w:firstLine="720"/>
        <w:jc w:val="both"/>
        <w:rPr>
          <w:color w:val="000000"/>
        </w:rPr>
      </w:pPr>
      <w:r w:rsidRPr="002B71C3">
        <w:rPr>
          <w:color w:val="000000"/>
        </w:rPr>
        <w:t xml:space="preserve">Având în vedere dispozițiile art. 47, alin. (2) din Ordonanța de Urgență a Guvernului nr. 109/2011, aprobată cu modificări și completări prin Legea nr. 111/2016, cu modificările și completările ulterioare, raportat la art. 10 din Normele metodologice pentru stabilirea indicatorilor de performanță financiari și nefinanciari și a componentei variabile a remunerației membrilor consiliilor de administrație/supraveghere ale întreprinderilor publice, precum și a directorilor, respectiv a membrilor directoratului, aprobate prin Hotărârea Guvernului nr. 639/2023, indicatorii de performanță incluși în SCRISOAREA DE AȘTEPTĂRI pentru perioada 2025-2029 sunt prevăzuți în Anexa care face parte integrantă din </w:t>
      </w:r>
      <w:r w:rsidR="006222D0">
        <w:rPr>
          <w:color w:val="000000"/>
        </w:rPr>
        <w:t>S</w:t>
      </w:r>
      <w:r w:rsidRPr="002B71C3">
        <w:rPr>
          <w:color w:val="000000"/>
        </w:rPr>
        <w:t>crisoare</w:t>
      </w:r>
      <w:r w:rsidR="006222D0">
        <w:rPr>
          <w:color w:val="000000"/>
        </w:rPr>
        <w:t>a</w:t>
      </w:r>
      <w:r w:rsidRPr="002B71C3">
        <w:rPr>
          <w:color w:val="000000"/>
        </w:rPr>
        <w:t xml:space="preserve"> de </w:t>
      </w:r>
      <w:r w:rsidR="006222D0">
        <w:rPr>
          <w:color w:val="000000"/>
        </w:rPr>
        <w:t>A</w:t>
      </w:r>
      <w:r w:rsidRPr="002B71C3">
        <w:rPr>
          <w:color w:val="000000"/>
        </w:rPr>
        <w:t xml:space="preserve">șteptări. </w:t>
      </w:r>
    </w:p>
    <w:p w:rsidR="002B71C3" w:rsidRPr="002B71C3" w:rsidRDefault="002B71C3" w:rsidP="002B71C3">
      <w:pPr>
        <w:pStyle w:val="sartttl"/>
        <w:spacing w:before="0" w:beforeAutospacing="0" w:after="0" w:afterAutospacing="0"/>
        <w:jc w:val="both"/>
        <w:rPr>
          <w:color w:val="000000"/>
        </w:rPr>
      </w:pPr>
    </w:p>
    <w:p w:rsidR="002B71C3" w:rsidRPr="002B71C3" w:rsidRDefault="002B71C3" w:rsidP="003A24BC">
      <w:pPr>
        <w:pStyle w:val="sartttl"/>
        <w:numPr>
          <w:ilvl w:val="0"/>
          <w:numId w:val="17"/>
        </w:numPr>
        <w:spacing w:before="0" w:beforeAutospacing="0" w:after="0" w:afterAutospacing="0"/>
        <w:jc w:val="both"/>
        <w:rPr>
          <w:b/>
          <w:color w:val="000000"/>
        </w:rPr>
      </w:pPr>
      <w:r w:rsidRPr="002B71C3">
        <w:rPr>
          <w:b/>
          <w:color w:val="000000"/>
        </w:rPr>
        <w:t>MENȚIUNEA PRIVIND ÎNCADRAREA SOCIETĂȚII “MATSALUBRIS” S.R.L  ÎN UNA DINTRE URMĂTOARELE CATEGORII: COMERCIAL, DE MONOPOL SAU SERVICIU PUBLIC</w:t>
      </w:r>
    </w:p>
    <w:p w:rsidR="002B71C3" w:rsidRPr="002B71C3" w:rsidRDefault="002B71C3" w:rsidP="002B71C3">
      <w:pPr>
        <w:pStyle w:val="sartttl"/>
        <w:spacing w:before="0" w:beforeAutospacing="0" w:after="0" w:afterAutospacing="0"/>
        <w:ind w:left="360"/>
        <w:jc w:val="both"/>
        <w:rPr>
          <w:color w:val="0000FF"/>
        </w:rPr>
      </w:pPr>
    </w:p>
    <w:p w:rsidR="002B71C3" w:rsidRPr="00C35B85" w:rsidRDefault="002B71C3" w:rsidP="002B71C3">
      <w:pPr>
        <w:pStyle w:val="sartttl"/>
        <w:spacing w:before="0" w:beforeAutospacing="0" w:after="0" w:afterAutospacing="0"/>
        <w:ind w:firstLine="360"/>
        <w:jc w:val="both"/>
        <w:rPr>
          <w:lang w:val="fr-FR"/>
        </w:rPr>
      </w:pPr>
      <w:r w:rsidRPr="002B71C3">
        <w:t xml:space="preserve">     </w:t>
      </w:r>
      <w:r w:rsidRPr="00C35B85">
        <w:rPr>
          <w:lang w:val="fr-FR"/>
        </w:rPr>
        <w:t xml:space="preserve">Societatea </w:t>
      </w:r>
      <w:r w:rsidR="006222D0" w:rsidRPr="00C35B85">
        <w:rPr>
          <w:b/>
          <w:bCs/>
          <w:lang w:val="fr-FR"/>
        </w:rPr>
        <w:t>MATSALUBRIS S.R.L.</w:t>
      </w:r>
      <w:r w:rsidRPr="00C35B85">
        <w:rPr>
          <w:lang w:val="fr-FR"/>
        </w:rPr>
        <w:t xml:space="preserve"> se încadrează în categoria societăților furnizoare de servicii comunitare de utilități publice.</w:t>
      </w:r>
    </w:p>
    <w:p w:rsidR="002B71C3" w:rsidRPr="00C35B85" w:rsidRDefault="002B71C3" w:rsidP="006222D0">
      <w:pPr>
        <w:pStyle w:val="sartttl"/>
        <w:spacing w:before="0" w:beforeAutospacing="0" w:after="0" w:afterAutospacing="0"/>
        <w:ind w:firstLine="360"/>
        <w:jc w:val="both"/>
        <w:rPr>
          <w:lang w:val="fr-FR"/>
        </w:rPr>
      </w:pPr>
      <w:r w:rsidRPr="00C35B85">
        <w:rPr>
          <w:lang w:val="fr-FR"/>
        </w:rPr>
        <w:t xml:space="preserve">     Societatea acționează ca o </w:t>
      </w:r>
      <w:r w:rsidR="006222D0" w:rsidRPr="00C35B85">
        <w:rPr>
          <w:lang w:val="fr-FR"/>
        </w:rPr>
        <w:t>So</w:t>
      </w:r>
      <w:r w:rsidRPr="00C35B85">
        <w:rPr>
          <w:lang w:val="fr-FR"/>
        </w:rPr>
        <w:t xml:space="preserve">cietate cu scop comercial, ce creează valoare economică, desfășurându-și activitatea în temeiul Legii nr. 31/19990 privind societățile, republicată, cu modificările și completările ulteioare, coroborat cu prevederile O.U.G. nr. 109/2011 privind guvernanța corporativă a întreprinderilor publice, cu modificările și completările ulterioare. </w:t>
      </w:r>
    </w:p>
    <w:p w:rsidR="002B71C3" w:rsidRPr="002B71C3" w:rsidRDefault="002B71C3" w:rsidP="006222D0">
      <w:pPr>
        <w:pStyle w:val="ListParagraph"/>
        <w:ind w:left="0"/>
        <w:jc w:val="both"/>
        <w:rPr>
          <w:rFonts w:ascii="Times New Roman" w:hAnsi="Times New Roman"/>
          <w:i/>
          <w:sz w:val="24"/>
          <w:szCs w:val="24"/>
        </w:rPr>
      </w:pPr>
      <w:r w:rsidRPr="002B71C3">
        <w:rPr>
          <w:rFonts w:ascii="Times New Roman" w:hAnsi="Times New Roman"/>
          <w:sz w:val="24"/>
          <w:szCs w:val="24"/>
        </w:rPr>
        <w:t xml:space="preserve">       </w:t>
      </w:r>
      <w:r w:rsidR="006222D0">
        <w:rPr>
          <w:rFonts w:ascii="Times New Roman" w:hAnsi="Times New Roman"/>
          <w:sz w:val="24"/>
          <w:szCs w:val="24"/>
        </w:rPr>
        <w:t xml:space="preserve">    </w:t>
      </w:r>
      <w:r w:rsidRPr="002B71C3">
        <w:rPr>
          <w:rFonts w:ascii="Times New Roman" w:hAnsi="Times New Roman"/>
          <w:color w:val="000000"/>
          <w:sz w:val="24"/>
          <w:szCs w:val="24"/>
        </w:rPr>
        <w:t>Întreprinderea publică are ca scop, pe lângă  prestarea de servicii</w:t>
      </w:r>
      <w:r w:rsidRPr="002B71C3">
        <w:rPr>
          <w:rFonts w:ascii="Times New Roman" w:hAnsi="Times New Roman"/>
          <w:color w:val="0000FF"/>
          <w:sz w:val="24"/>
          <w:szCs w:val="24"/>
        </w:rPr>
        <w:t xml:space="preserve"> </w:t>
      </w:r>
      <w:r w:rsidRPr="002B71C3">
        <w:rPr>
          <w:rStyle w:val="salnbdy"/>
          <w:rFonts w:ascii="Times New Roman" w:eastAsiaTheme="majorEastAsia" w:hAnsi="Times New Roman"/>
          <w:bCs/>
          <w:color w:val="000000"/>
          <w:sz w:val="24"/>
          <w:szCs w:val="24"/>
        </w:rPr>
        <w:t xml:space="preserve"> de captarea, tratarea și distribuția apei, servicii de colectare și epurare a apelor uzate,</w:t>
      </w:r>
      <w:r w:rsidRPr="002B71C3">
        <w:rPr>
          <w:rFonts w:ascii="Times New Roman" w:hAnsi="Times New Roman"/>
          <w:sz w:val="24"/>
          <w:szCs w:val="24"/>
        </w:rPr>
        <w:t xml:space="preserve"> Colectarea separată și transportul separat al deșeurilor municipale  și a deșeurilor similare provenind din activități  comerciale din industrie și instituții, inclusiv fracții colectate separat, fără aduce atingere fluxului de deșeuri de echipamente electrice și electronice, baterii și acumulatori  precum și activitatea de curățare și transport al zăpezii de pe căile publice și menținerea în funcțiune  a acestora pe timp de polei sau de îngheț</w:t>
      </w:r>
      <w:r w:rsidRPr="002B71C3">
        <w:rPr>
          <w:rFonts w:ascii="Times New Roman" w:hAnsi="Times New Roman"/>
          <w:i/>
          <w:sz w:val="24"/>
          <w:szCs w:val="24"/>
        </w:rPr>
        <w:t xml:space="preserve"> </w:t>
      </w:r>
      <w:r w:rsidRPr="002B71C3">
        <w:rPr>
          <w:rFonts w:ascii="Times New Roman" w:hAnsi="Times New Roman"/>
          <w:sz w:val="24"/>
          <w:szCs w:val="24"/>
        </w:rPr>
        <w:t xml:space="preserve">și </w:t>
      </w:r>
      <w:r w:rsidRPr="002B71C3">
        <w:rPr>
          <w:rFonts w:ascii="Times New Roman" w:hAnsi="Times New Roman"/>
          <w:color w:val="000000"/>
          <w:sz w:val="24"/>
          <w:szCs w:val="24"/>
        </w:rPr>
        <w:t xml:space="preserve">următoarele:fabricarea altor articole din beton, ciment și ipsos, demontarea (dezasamblarea) mașinilor și echipamentelor scoase din uz pentru recuperarea materialelor, lucrări de construcții a drumurilor și autostrăzilor, lucrări de construcții a căilor ferate de suprafață și subterane, lucrări de demolare a construcțiilor, lucrări de pregătire a terenului, lucrări de instalații electrice, lucrări de instalații sanitare, de încălzire și de aer condiționat, lucrări de pardosire și placare a pereților, lucrări de vopsire, zugrăveli și montări de geamuri, închirierea și subînchirierea bunurilor imobiliare proprii sau închiriate, ativități generale de curățenie a clădirilor, activități specializate de curățenie și alte activități de curățenie. Societatea poate desfășura și activități de import-export. </w:t>
      </w:r>
    </w:p>
    <w:p w:rsidR="002B71C3" w:rsidRPr="002B71C3" w:rsidRDefault="002B71C3" w:rsidP="002B71C3">
      <w:pPr>
        <w:pStyle w:val="sartttl"/>
        <w:spacing w:before="0" w:beforeAutospacing="0" w:after="0" w:afterAutospacing="0"/>
        <w:ind w:firstLine="360"/>
        <w:jc w:val="both"/>
        <w:rPr>
          <w:color w:val="0000FF"/>
        </w:rPr>
      </w:pPr>
    </w:p>
    <w:p w:rsidR="002B71C3" w:rsidRPr="00C35B85" w:rsidRDefault="002B71C3" w:rsidP="003A24BC">
      <w:pPr>
        <w:pStyle w:val="sartttl"/>
        <w:numPr>
          <w:ilvl w:val="0"/>
          <w:numId w:val="17"/>
        </w:numPr>
        <w:spacing w:before="0" w:beforeAutospacing="0" w:after="0" w:afterAutospacing="0"/>
        <w:jc w:val="both"/>
        <w:rPr>
          <w:b/>
          <w:lang w:val="fr-FR"/>
        </w:rPr>
      </w:pPr>
      <w:r w:rsidRPr="00C35B85">
        <w:rPr>
          <w:b/>
          <w:lang w:val="fr-FR"/>
        </w:rPr>
        <w:lastRenderedPageBreak/>
        <w:t xml:space="preserve">AȘTEPTĂRI ÎN CEEA CE PRIVEȘTE POLITICA DE DIVIDENDE/VĂRSĂMINTE DIN PROFITUL NET APLICABILĂ SOCIETĂȚII MATSALUBRIS S.R.L. </w:t>
      </w:r>
    </w:p>
    <w:p w:rsidR="002B71C3" w:rsidRPr="00C35B85" w:rsidRDefault="002B71C3" w:rsidP="002B71C3">
      <w:pPr>
        <w:pStyle w:val="sartttl"/>
        <w:spacing w:before="0" w:beforeAutospacing="0" w:after="0" w:afterAutospacing="0"/>
        <w:ind w:left="360"/>
        <w:jc w:val="both"/>
        <w:rPr>
          <w:color w:val="0000FF"/>
          <w:lang w:val="fr-FR"/>
        </w:rPr>
      </w:pPr>
    </w:p>
    <w:p w:rsidR="002B71C3" w:rsidRPr="00C35B85" w:rsidRDefault="002B71C3" w:rsidP="002B71C3">
      <w:pPr>
        <w:pStyle w:val="sartttl"/>
        <w:spacing w:before="0" w:beforeAutospacing="0" w:after="0" w:afterAutospacing="0"/>
        <w:ind w:firstLine="720"/>
        <w:jc w:val="both"/>
        <w:rPr>
          <w:lang w:val="fr-FR"/>
        </w:rPr>
      </w:pPr>
      <w:r w:rsidRPr="00C35B85">
        <w:rPr>
          <w:lang w:val="fr-FR"/>
        </w:rPr>
        <w:t xml:space="preserve">Potrivit Ordonanței Guvernului nr. 64/30.08.2001 privind repartizarea profitului la societățile naționale, companiile naționale și societățile comerciale cu capital integral sau majoritar de stat, precum și regiile autonome, cu modificările și completările ulterioare, destinațiile repartizării profitului sunt: </w:t>
      </w:r>
    </w:p>
    <w:p w:rsidR="002B71C3" w:rsidRPr="002B71C3" w:rsidRDefault="002B71C3" w:rsidP="003A24BC">
      <w:pPr>
        <w:pStyle w:val="sartttl"/>
        <w:numPr>
          <w:ilvl w:val="1"/>
          <w:numId w:val="20"/>
        </w:numPr>
        <w:spacing w:before="0" w:beforeAutospacing="0" w:after="0" w:afterAutospacing="0"/>
        <w:jc w:val="both"/>
      </w:pPr>
      <w:r w:rsidRPr="002B71C3">
        <w:t>rezerve legale;</w:t>
      </w:r>
    </w:p>
    <w:p w:rsidR="002B71C3" w:rsidRPr="002B71C3" w:rsidRDefault="002B71C3" w:rsidP="003A24BC">
      <w:pPr>
        <w:pStyle w:val="sartttl"/>
        <w:numPr>
          <w:ilvl w:val="1"/>
          <w:numId w:val="20"/>
        </w:numPr>
        <w:spacing w:before="0" w:beforeAutospacing="0" w:after="0" w:afterAutospacing="0"/>
        <w:jc w:val="both"/>
      </w:pPr>
      <w:r w:rsidRPr="002B71C3">
        <w:t xml:space="preserve">alte rezerve reprezentând facilități fiscale prevăzute de lege; </w:t>
      </w:r>
    </w:p>
    <w:p w:rsidR="002B71C3" w:rsidRPr="00C35B85" w:rsidRDefault="002B71C3" w:rsidP="003A24BC">
      <w:pPr>
        <w:pStyle w:val="sartttl"/>
        <w:numPr>
          <w:ilvl w:val="1"/>
          <w:numId w:val="20"/>
        </w:numPr>
        <w:spacing w:before="0" w:beforeAutospacing="0" w:after="0" w:afterAutospacing="0"/>
        <w:jc w:val="both"/>
        <w:rPr>
          <w:lang w:val="fr-FR"/>
        </w:rPr>
      </w:pPr>
      <w:r w:rsidRPr="00C35B85">
        <w:rPr>
          <w:lang w:val="fr-FR"/>
        </w:rPr>
        <w:t>acoperirea pierderilor contabile din anii precedenți, cu excepția pierderii contabile reportate provenite din ajustările cerute de aplicarea IAS 29 “Raporarea financiară în econmiile hiperinflaționiste”, potrivit Reglementărilor contabile conforme cu Standardele internaționale de raportare financiară și Reglementărilor contabile armonizate cu Directiva 86/635/CEE și cu Standardele Internaționale de Contabilitate aplicabile instituțiilor de credit;</w:t>
      </w:r>
    </w:p>
    <w:p w:rsidR="002B71C3" w:rsidRPr="00C35B85" w:rsidRDefault="002B71C3" w:rsidP="003A24BC">
      <w:pPr>
        <w:pStyle w:val="sartttl"/>
        <w:numPr>
          <w:ilvl w:val="1"/>
          <w:numId w:val="20"/>
        </w:numPr>
        <w:spacing w:before="0" w:beforeAutospacing="0" w:after="0" w:afterAutospacing="0"/>
        <w:jc w:val="both"/>
        <w:rPr>
          <w:lang w:val="fr-FR"/>
        </w:rPr>
      </w:pPr>
      <w:r w:rsidRPr="00C35B85">
        <w:rPr>
          <w:lang w:val="fr-FR"/>
        </w:rPr>
        <w:t>constituirea surselor proprii de finanțare pentru proiectele cofinanțate din împrumuturi externe, precum și pentru constituirea surselor necesare rambursării ratelor de capital, plății dobânzilor, comisioanelor și a altor costuri aferente acestor împrumuturi externe;</w:t>
      </w:r>
    </w:p>
    <w:p w:rsidR="002B71C3" w:rsidRPr="00C35B85" w:rsidRDefault="002B71C3" w:rsidP="003A24BC">
      <w:pPr>
        <w:pStyle w:val="sartttl"/>
        <w:numPr>
          <w:ilvl w:val="1"/>
          <w:numId w:val="20"/>
        </w:numPr>
        <w:spacing w:before="0" w:beforeAutospacing="0" w:after="0" w:afterAutospacing="0"/>
        <w:jc w:val="both"/>
        <w:rPr>
          <w:lang w:val="fr-FR"/>
        </w:rPr>
      </w:pPr>
      <w:r w:rsidRPr="00C35B85">
        <w:rPr>
          <w:lang w:val="fr-FR"/>
        </w:rPr>
        <w:t>alte repartizări prevăzute de lege;</w:t>
      </w:r>
    </w:p>
    <w:p w:rsidR="002B71C3" w:rsidRPr="00C35B85" w:rsidRDefault="002B71C3" w:rsidP="003A24BC">
      <w:pPr>
        <w:pStyle w:val="sartttl"/>
        <w:numPr>
          <w:ilvl w:val="1"/>
          <w:numId w:val="20"/>
        </w:numPr>
        <w:spacing w:before="0" w:beforeAutospacing="0" w:after="0" w:afterAutospacing="0"/>
        <w:jc w:val="both"/>
        <w:rPr>
          <w:lang w:val="fr-FR"/>
        </w:rPr>
      </w:pPr>
      <w:r w:rsidRPr="00C35B85">
        <w:rPr>
          <w:lang w:val="fr-FR"/>
        </w:rPr>
        <w:t>participarea salariaților la profit; societățile naționale, companiile naționale și societățile comerciale cu capital integral sau majoritar de stat, precum și regiile autonome care s-au angajat și au stabilit prin bugetele de venituri și cheltuieli obligația de participare la profit, ca urmare a serviciilor angajaților lor în relație cu acestea, pot acorda aceste drepturi în limita a 10% din profitul net, dar nu mai mult de nivelul unui salariu de bază mediu lunar realizat la nivelul agentului economic, în exercițiul financiar de referință;</w:t>
      </w:r>
    </w:p>
    <w:p w:rsidR="002B71C3" w:rsidRPr="002B71C3" w:rsidRDefault="002B71C3" w:rsidP="003A24BC">
      <w:pPr>
        <w:pStyle w:val="sartttl"/>
        <w:numPr>
          <w:ilvl w:val="1"/>
          <w:numId w:val="20"/>
        </w:numPr>
        <w:spacing w:before="0" w:beforeAutospacing="0" w:after="0" w:afterAutospacing="0"/>
        <w:jc w:val="both"/>
      </w:pPr>
      <w:r w:rsidRPr="002B71C3">
        <w:t>dividende, în cazul societăților naționale, companiilor naționale și societăților comerciale cu capital integral sau majoritar de stat;</w:t>
      </w:r>
    </w:p>
    <w:p w:rsidR="002B71C3" w:rsidRPr="00C35B85" w:rsidRDefault="002B71C3" w:rsidP="003A24BC">
      <w:pPr>
        <w:pStyle w:val="sartttl"/>
        <w:numPr>
          <w:ilvl w:val="1"/>
          <w:numId w:val="20"/>
        </w:numPr>
        <w:spacing w:before="0" w:beforeAutospacing="0" w:after="0" w:afterAutospacing="0"/>
        <w:jc w:val="both"/>
        <w:rPr>
          <w:lang w:val="fr-FR"/>
        </w:rPr>
      </w:pPr>
      <w:r w:rsidRPr="00C35B85">
        <w:rPr>
          <w:lang w:val="fr-FR"/>
        </w:rPr>
        <w:t xml:space="preserve">profitul nerepartizat pe destinațiile prevăzute la lit. a) - f) se repartizează la alte rezerve și constituie sursă proprie de finanțare. </w:t>
      </w:r>
    </w:p>
    <w:p w:rsidR="002B71C3" w:rsidRPr="00C35B85" w:rsidRDefault="002B71C3" w:rsidP="002B71C3">
      <w:pPr>
        <w:pStyle w:val="sartttl"/>
        <w:spacing w:before="0" w:beforeAutospacing="0" w:after="0" w:afterAutospacing="0"/>
        <w:ind w:left="1080"/>
        <w:jc w:val="both"/>
        <w:rPr>
          <w:color w:val="0000FF"/>
          <w:lang w:val="fr-FR"/>
        </w:rPr>
      </w:pPr>
    </w:p>
    <w:p w:rsidR="006222D0" w:rsidRPr="00C35B85" w:rsidRDefault="002B71C3" w:rsidP="006222D0">
      <w:pPr>
        <w:pStyle w:val="sartttl"/>
        <w:spacing w:before="0" w:beforeAutospacing="0" w:after="0" w:afterAutospacing="0"/>
        <w:ind w:firstLine="630"/>
        <w:jc w:val="both"/>
        <w:rPr>
          <w:lang w:val="fr-FR"/>
        </w:rPr>
      </w:pPr>
      <w:r w:rsidRPr="00C35B85">
        <w:rPr>
          <w:lang w:val="fr-FR"/>
        </w:rPr>
        <w:t>La sf</w:t>
      </w:r>
      <w:r w:rsidRPr="002B71C3">
        <w:rPr>
          <w:lang w:val="ro-RO"/>
        </w:rPr>
        <w:t>â</w:t>
      </w:r>
      <w:r w:rsidRPr="00C35B85">
        <w:rPr>
          <w:lang w:val="fr-FR"/>
        </w:rPr>
        <w:t>rșitul fiecărui an fiscal, Adunarea Generală a Asociaților (AGA) hotărăște, în conformitate cu prevederile  Ordonanței de Urgență a Guvernului nr. 109/2011 privind guvernanța corporativă   a întreprinderilor publice, cu modificările și completările ulterioare, Legii societăților nr. 31/1990, republicată, cu modificările și completările ulterioare și dispozițiile Ordonanței Guvernului nr. 64/2001 privind repartizarea profitului la societățile naționale, companiile naționale și societățile comerciale cu capital integral sau majoritar de stat, precum și la regiile autonome, cu modificările și completările ulterioare, repartizarea profitului realizat în anul precedent.</w:t>
      </w:r>
    </w:p>
    <w:p w:rsidR="002B71C3" w:rsidRPr="00C35B85" w:rsidRDefault="002B71C3" w:rsidP="006222D0">
      <w:pPr>
        <w:pStyle w:val="sartttl"/>
        <w:spacing w:before="0" w:beforeAutospacing="0" w:after="0" w:afterAutospacing="0"/>
        <w:ind w:firstLine="630"/>
        <w:jc w:val="both"/>
        <w:rPr>
          <w:lang w:val="fr-FR"/>
        </w:rPr>
      </w:pPr>
      <w:r w:rsidRPr="00C35B85">
        <w:rPr>
          <w:lang w:val="fr-FR"/>
        </w:rPr>
        <w:t xml:space="preserve">Distribuirea dividendelor se realizează în conformitate cu dispozițiile legale, în cursul anului sau la încheierea exercițiului economico-financiar, potrivit Deciziei Asociatului Unic al Societății </w:t>
      </w:r>
      <w:r w:rsidRPr="00C35B85">
        <w:rPr>
          <w:b/>
          <w:bCs/>
          <w:lang w:val="fr-FR"/>
        </w:rPr>
        <w:t>MATSALUBRIS S.R.L.</w:t>
      </w:r>
    </w:p>
    <w:p w:rsidR="002B71C3" w:rsidRPr="00C35B85" w:rsidRDefault="002B71C3" w:rsidP="002B71C3">
      <w:pPr>
        <w:pStyle w:val="sartttl"/>
        <w:spacing w:before="0" w:beforeAutospacing="0" w:after="0" w:afterAutospacing="0"/>
        <w:ind w:left="360"/>
        <w:jc w:val="both"/>
        <w:rPr>
          <w:color w:val="0000FF"/>
          <w:lang w:val="fr-FR"/>
        </w:rPr>
      </w:pPr>
    </w:p>
    <w:p w:rsidR="002B71C3" w:rsidRPr="00C35B85" w:rsidRDefault="002B71C3" w:rsidP="002B71C3">
      <w:pPr>
        <w:pStyle w:val="sartttl"/>
        <w:spacing w:before="0" w:beforeAutospacing="0" w:after="0" w:afterAutospacing="0"/>
        <w:ind w:left="360"/>
        <w:jc w:val="both"/>
        <w:rPr>
          <w:color w:val="0000FF"/>
          <w:lang w:val="fr-FR"/>
        </w:rPr>
      </w:pPr>
    </w:p>
    <w:p w:rsidR="00CB0ED3" w:rsidRPr="00C35B85" w:rsidRDefault="00CB0ED3" w:rsidP="002B71C3">
      <w:pPr>
        <w:pStyle w:val="sartttl"/>
        <w:spacing w:before="0" w:beforeAutospacing="0" w:after="0" w:afterAutospacing="0"/>
        <w:ind w:left="360"/>
        <w:jc w:val="both"/>
        <w:rPr>
          <w:color w:val="0000FF"/>
          <w:lang w:val="fr-FR"/>
        </w:rPr>
      </w:pPr>
    </w:p>
    <w:p w:rsidR="00CB0ED3" w:rsidRPr="00C35B85" w:rsidRDefault="00CB0ED3" w:rsidP="002B71C3">
      <w:pPr>
        <w:pStyle w:val="sartttl"/>
        <w:spacing w:before="0" w:beforeAutospacing="0" w:after="0" w:afterAutospacing="0"/>
        <w:ind w:left="360"/>
        <w:jc w:val="both"/>
        <w:rPr>
          <w:color w:val="0000FF"/>
          <w:lang w:val="fr-FR"/>
        </w:rPr>
      </w:pPr>
    </w:p>
    <w:p w:rsidR="00CB0ED3" w:rsidRPr="00C35B85" w:rsidRDefault="00CB0ED3" w:rsidP="002B71C3">
      <w:pPr>
        <w:pStyle w:val="sartttl"/>
        <w:spacing w:before="0" w:beforeAutospacing="0" w:after="0" w:afterAutospacing="0"/>
        <w:ind w:left="360"/>
        <w:jc w:val="both"/>
        <w:rPr>
          <w:color w:val="0000FF"/>
          <w:lang w:val="fr-FR"/>
        </w:rPr>
      </w:pPr>
    </w:p>
    <w:p w:rsidR="002B71C3" w:rsidRPr="00C35B85" w:rsidRDefault="002B71C3" w:rsidP="003A24BC">
      <w:pPr>
        <w:pStyle w:val="sartttl"/>
        <w:numPr>
          <w:ilvl w:val="0"/>
          <w:numId w:val="17"/>
        </w:numPr>
        <w:spacing w:before="0" w:beforeAutospacing="0" w:after="0" w:afterAutospacing="0"/>
        <w:jc w:val="both"/>
        <w:rPr>
          <w:b/>
          <w:lang w:val="fr-FR"/>
        </w:rPr>
      </w:pPr>
      <w:r w:rsidRPr="00C35B85">
        <w:rPr>
          <w:b/>
          <w:lang w:val="fr-FR"/>
        </w:rPr>
        <w:lastRenderedPageBreak/>
        <w:t>AȘTEPTĂRI PRIVIND POLITICA DE INVESTIȚII APLICABILĂ ÎNTREPRINDERII PUBLICE</w:t>
      </w:r>
    </w:p>
    <w:p w:rsidR="002B71C3" w:rsidRPr="00C35B85" w:rsidRDefault="002B71C3" w:rsidP="002B71C3">
      <w:pPr>
        <w:pStyle w:val="sartttl"/>
        <w:spacing w:before="0" w:beforeAutospacing="0" w:after="0" w:afterAutospacing="0"/>
        <w:jc w:val="both"/>
        <w:rPr>
          <w:color w:val="0000FF"/>
          <w:lang w:val="fr-FR"/>
        </w:rPr>
      </w:pPr>
    </w:p>
    <w:p w:rsidR="002B71C3" w:rsidRPr="00C35B85" w:rsidRDefault="002B71C3" w:rsidP="002B71C3">
      <w:pPr>
        <w:pStyle w:val="sartttl"/>
        <w:spacing w:before="0" w:beforeAutospacing="0" w:after="0" w:afterAutospacing="0"/>
        <w:ind w:firstLine="720"/>
        <w:jc w:val="both"/>
        <w:rPr>
          <w:lang w:val="fr-FR"/>
        </w:rPr>
      </w:pPr>
      <w:r w:rsidRPr="00C35B85">
        <w:rPr>
          <w:lang w:val="fr-FR"/>
        </w:rPr>
        <w:t xml:space="preserve">Așteptările </w:t>
      </w:r>
      <w:r w:rsidR="006222D0" w:rsidRPr="00C35B85">
        <w:rPr>
          <w:lang w:val="fr-FR"/>
        </w:rPr>
        <w:t>A</w:t>
      </w:r>
      <w:r w:rsidRPr="00C35B85">
        <w:rPr>
          <w:lang w:val="fr-FR"/>
        </w:rPr>
        <w:t xml:space="preserve">utorității </w:t>
      </w:r>
      <w:r w:rsidR="006222D0" w:rsidRPr="00C35B85">
        <w:rPr>
          <w:lang w:val="fr-FR"/>
        </w:rPr>
        <w:t>P</w:t>
      </w:r>
      <w:r w:rsidRPr="00C35B85">
        <w:rPr>
          <w:lang w:val="fr-FR"/>
        </w:rPr>
        <w:t xml:space="preserve">ublice </w:t>
      </w:r>
      <w:r w:rsidR="006222D0" w:rsidRPr="00C35B85">
        <w:rPr>
          <w:lang w:val="fr-FR"/>
        </w:rPr>
        <w:t>T</w:t>
      </w:r>
      <w:r w:rsidRPr="00C35B85">
        <w:rPr>
          <w:lang w:val="fr-FR"/>
        </w:rPr>
        <w:t xml:space="preserve">utelare cu privire la politca </w:t>
      </w:r>
      <w:proofErr w:type="gramStart"/>
      <w:r w:rsidRPr="00C35B85">
        <w:rPr>
          <w:lang w:val="fr-FR"/>
        </w:rPr>
        <w:t>de investiții</w:t>
      </w:r>
      <w:proofErr w:type="gramEnd"/>
      <w:r w:rsidRPr="00C35B85">
        <w:rPr>
          <w:lang w:val="fr-FR"/>
        </w:rPr>
        <w:t xml:space="preserve"> aplicabilă întreprinderii publice vizează:</w:t>
      </w:r>
    </w:p>
    <w:p w:rsidR="006222D0" w:rsidRPr="00C35B85" w:rsidRDefault="002B71C3" w:rsidP="006222D0">
      <w:pPr>
        <w:pStyle w:val="sartttl"/>
        <w:numPr>
          <w:ilvl w:val="0"/>
          <w:numId w:val="42"/>
        </w:numPr>
        <w:spacing w:before="0" w:beforeAutospacing="0" w:after="0" w:afterAutospacing="0"/>
        <w:jc w:val="both"/>
        <w:rPr>
          <w:lang w:val="fr-FR"/>
        </w:rPr>
      </w:pPr>
      <w:r w:rsidRPr="00C35B85">
        <w:rPr>
          <w:lang w:val="fr-FR"/>
        </w:rPr>
        <w:t>Aprobarea cheltuielilor viitoare de capital necesare îndeplinirii obiectivelor societății cu respectarea legislației în vigoare privitoare la fundamentarea, aprobarea investițiilor, respectarea legislației privind achizițiile publice și a dispozițiilor legale privind protecția mediului.</w:t>
      </w:r>
    </w:p>
    <w:p w:rsidR="006222D0" w:rsidRDefault="002B71C3" w:rsidP="006222D0">
      <w:pPr>
        <w:pStyle w:val="sartttl"/>
        <w:numPr>
          <w:ilvl w:val="0"/>
          <w:numId w:val="42"/>
        </w:numPr>
        <w:spacing w:before="0" w:beforeAutospacing="0" w:after="0" w:afterAutospacing="0"/>
        <w:jc w:val="both"/>
      </w:pPr>
      <w:r w:rsidRPr="002B71C3">
        <w:t>Luarea măsurilor necesare pentru achitarea, cu prioritate, a obligațiilor la bugetul de stat, local, la bugetul asigurărilor sociale de stat, a măsurilor pentru prevenirea înregistrării de plăți restante către furnizori și, implicit, înregistrarea de cheltuieli suplimentare – majorări penalități de întârziere, dobânzi, etc.</w:t>
      </w:r>
    </w:p>
    <w:p w:rsidR="006222D0" w:rsidRDefault="002B71C3" w:rsidP="006222D0">
      <w:pPr>
        <w:pStyle w:val="sartttl"/>
        <w:numPr>
          <w:ilvl w:val="0"/>
          <w:numId w:val="42"/>
        </w:numPr>
        <w:spacing w:before="0" w:beforeAutospacing="0" w:after="0" w:afterAutospacing="0"/>
        <w:jc w:val="both"/>
      </w:pPr>
      <w:r w:rsidRPr="002B71C3">
        <w:t>Îmbunătățirea procedurilor de colectare a creanțelor care să se adreseze clienților cu voința redusă de plată.</w:t>
      </w:r>
    </w:p>
    <w:p w:rsidR="006222D0" w:rsidRDefault="002B71C3" w:rsidP="006222D0">
      <w:pPr>
        <w:pStyle w:val="sartttl"/>
        <w:numPr>
          <w:ilvl w:val="0"/>
          <w:numId w:val="42"/>
        </w:numPr>
        <w:spacing w:before="0" w:beforeAutospacing="0" w:after="0" w:afterAutospacing="0"/>
        <w:jc w:val="both"/>
      </w:pPr>
      <w:r w:rsidRPr="006222D0">
        <w:rPr>
          <w:bCs/>
          <w:lang w:val="ro-RO"/>
        </w:rPr>
        <w:t>Implementarea măsurilor corespunzătoare pentru reducerea costurilor, pentru creșterea productivității muncii și creșterea performanțelor societății,</w:t>
      </w:r>
    </w:p>
    <w:p w:rsidR="002B71C3" w:rsidRPr="00C35B85" w:rsidRDefault="002B71C3" w:rsidP="006222D0">
      <w:pPr>
        <w:pStyle w:val="sartttl"/>
        <w:numPr>
          <w:ilvl w:val="0"/>
          <w:numId w:val="42"/>
        </w:numPr>
        <w:spacing w:before="0" w:beforeAutospacing="0" w:after="0" w:afterAutospacing="0"/>
        <w:jc w:val="both"/>
        <w:rPr>
          <w:lang w:val="fr-FR"/>
        </w:rPr>
      </w:pPr>
      <w:r w:rsidRPr="006222D0">
        <w:rPr>
          <w:bCs/>
          <w:lang w:val="ro-RO"/>
        </w:rPr>
        <w:t xml:space="preserve">Măsuri de administrare optimă a infrastructurii. </w:t>
      </w:r>
    </w:p>
    <w:p w:rsidR="002B71C3" w:rsidRPr="002B71C3" w:rsidRDefault="002B71C3" w:rsidP="002B71C3">
      <w:pPr>
        <w:pStyle w:val="sartttl"/>
        <w:spacing w:before="0" w:beforeAutospacing="0" w:after="0" w:afterAutospacing="0"/>
        <w:jc w:val="both"/>
        <w:rPr>
          <w:bCs/>
          <w:color w:val="0000FF"/>
          <w:lang w:val="ro-RO"/>
        </w:rPr>
      </w:pP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Planul de investiții propus de candidat va cuprinde active fixe necorporale și corporale, precumși active financiare, în funcție de necesitățile societății și trebuie să ducă la îndeplinirea obiectivelor prevăzute în planul de administrare, precum și indicatorilor financiari și nefinanciari rezultați din planul de administrare.</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 xml:space="preserve">Planul de investiții propus de viitorul administrator va asigura eficiența economică a investițiilor, precum și potențialul câștig al societății. </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Politica de investiții trebuie corelată cu obiectivele strategice de dezvoltare a comunei în perioada următoare.</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Prin hotărârea Adunării Generale a Asociaților (AGA) se aprobă anual planul investițional de imobilizări corporale și necorporale, în funcție de rezultatul financiar și necesitățile de dezvoltare a societății.</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Planul de investiții propus de candidat, privind achiziționarea imobilizărilor corporale și necorporale trebuie să aibă ca finalitate dezvoltarea și diversificarea activității entității, concomitent cu recucerea costurilor de producție. În planul de investiții trebuie să se regăsească și aspecte privind pregătirea profesională a angajaților.</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Politica de investiții trebuie corelată cu obiectvele strategice de dezvoltare a comunei în perioada următoare.</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Planul de investiții propus de candidat trebuie să ducă la îndeplinirea obiectivelor prevăzute în planul de administrare, precum și indicatorii financiari și nefinanciari rezultați din planul de administrare.</w:t>
      </w:r>
    </w:p>
    <w:p w:rsidR="002B71C3" w:rsidRPr="002B71C3" w:rsidRDefault="002B71C3" w:rsidP="002B71C3">
      <w:pPr>
        <w:pStyle w:val="sartttl"/>
        <w:spacing w:before="0" w:beforeAutospacing="0" w:after="0" w:afterAutospacing="0"/>
        <w:ind w:firstLine="360"/>
        <w:jc w:val="both"/>
        <w:rPr>
          <w:b/>
          <w:bCs/>
          <w:lang w:val="ro-RO"/>
        </w:rPr>
      </w:pPr>
    </w:p>
    <w:p w:rsidR="002B71C3" w:rsidRPr="002B71C3" w:rsidRDefault="002B71C3" w:rsidP="003A24BC">
      <w:pPr>
        <w:pStyle w:val="sartttl"/>
        <w:numPr>
          <w:ilvl w:val="0"/>
          <w:numId w:val="17"/>
        </w:numPr>
        <w:spacing w:before="0" w:beforeAutospacing="0" w:after="0" w:afterAutospacing="0"/>
        <w:jc w:val="both"/>
        <w:rPr>
          <w:b/>
          <w:bCs/>
          <w:lang w:val="ro-RO"/>
        </w:rPr>
      </w:pPr>
      <w:r w:rsidRPr="002B71C3">
        <w:rPr>
          <w:b/>
          <w:bCs/>
          <w:lang w:val="ro-RO"/>
        </w:rPr>
        <w:t>AȘTEPTĂRILE AUTORITĂȚII PUBLICE TUTELARE CU PRIVIRE LA COMUNICAREA CU ORGANELE DE ADMINISTRARE ȘI CONDUCEREA ALE ÎNTREPRINDERII PUBLICE</w:t>
      </w:r>
    </w:p>
    <w:p w:rsidR="002B71C3" w:rsidRPr="002B71C3" w:rsidRDefault="002B71C3" w:rsidP="002B71C3">
      <w:pPr>
        <w:pStyle w:val="sartttl"/>
        <w:spacing w:before="0" w:beforeAutospacing="0" w:after="0" w:afterAutospacing="0"/>
        <w:ind w:left="360"/>
        <w:jc w:val="both"/>
        <w:rPr>
          <w:b/>
          <w:bCs/>
          <w:lang w:val="ro-RO"/>
        </w:rPr>
      </w:pPr>
    </w:p>
    <w:p w:rsidR="002B71C3" w:rsidRPr="002B71C3" w:rsidRDefault="002B71C3" w:rsidP="002B71C3">
      <w:pPr>
        <w:pStyle w:val="sartttl"/>
        <w:spacing w:before="0" w:beforeAutospacing="0" w:after="0" w:afterAutospacing="0"/>
        <w:ind w:firstLine="360"/>
        <w:jc w:val="both"/>
        <w:rPr>
          <w:bCs/>
          <w:lang w:val="ro-RO"/>
        </w:rPr>
      </w:pPr>
      <w:r w:rsidRPr="002B71C3">
        <w:rPr>
          <w:bCs/>
          <w:lang w:val="ro-RO"/>
        </w:rPr>
        <w:t xml:space="preserve">        Asociatul unic se convoacă la sediul social al </w:t>
      </w:r>
      <w:r w:rsidR="006222D0">
        <w:rPr>
          <w:bCs/>
          <w:lang w:val="ro-RO"/>
        </w:rPr>
        <w:t>S</w:t>
      </w:r>
      <w:r w:rsidRPr="002B71C3">
        <w:rPr>
          <w:bCs/>
          <w:lang w:val="ro-RO"/>
        </w:rPr>
        <w:t>ocietății și se întrunește în ședințe ordinare și extraordinare.</w:t>
      </w:r>
    </w:p>
    <w:p w:rsidR="002B71C3" w:rsidRPr="002B71C3" w:rsidRDefault="002B71C3" w:rsidP="002B71C3">
      <w:pPr>
        <w:pStyle w:val="sartttl"/>
        <w:spacing w:before="0" w:beforeAutospacing="0" w:after="0" w:afterAutospacing="0"/>
        <w:ind w:firstLine="360"/>
        <w:jc w:val="both"/>
        <w:rPr>
          <w:bCs/>
          <w:lang w:val="ro-RO"/>
        </w:rPr>
      </w:pPr>
      <w:r w:rsidRPr="002B71C3">
        <w:rPr>
          <w:bCs/>
          <w:lang w:val="ro-RO"/>
        </w:rPr>
        <w:t xml:space="preserve">         Asociatul unic va fi convocat în ședința ordinară cel puțin o dată pe an sau ori de câte ori este necesar.</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În cazul ședințelor ordinare, convocarea asociatului unic se face cu cel puțin 10 (zece) zile înainte de ziua fixată pentru ținerea ședinței. Convocarea se va face în scris, </w:t>
      </w:r>
      <w:r w:rsidRPr="002B71C3">
        <w:rPr>
          <w:bCs/>
          <w:lang w:val="ro-RO"/>
        </w:rPr>
        <w:lastRenderedPageBreak/>
        <w:t>prin fax, scrisoare recomandată sau prin poștă electronică (însoțită de confirmarea de primire).</w:t>
      </w:r>
    </w:p>
    <w:p w:rsidR="002B71C3" w:rsidRPr="002B71C3" w:rsidRDefault="002B71C3" w:rsidP="002B71C3">
      <w:pPr>
        <w:pStyle w:val="sartttl"/>
        <w:spacing w:before="0" w:beforeAutospacing="0" w:after="0" w:afterAutospacing="0"/>
        <w:ind w:left="360" w:firstLine="720"/>
        <w:jc w:val="both"/>
        <w:rPr>
          <w:bCs/>
          <w:lang w:val="ro-RO"/>
        </w:rPr>
      </w:pPr>
      <w:r w:rsidRPr="002B71C3">
        <w:rPr>
          <w:bCs/>
          <w:lang w:val="ro-RO"/>
        </w:rPr>
        <w:t xml:space="preserve">Asociatul unic se poate întruni ori de câte ori este necesar și în ședințe extraordinare, potrivit legii. </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În cazul ședințelor extraordinare, convocarea asociatului unic se face cu cel ouțin 5 (cinci) zile înainte de ziua fixată pentru ținerea ședinței. Convocarea se va face în scris, prin fax, scrisoare recomandată sau prin poștă electronică (însoțită de confirmarea de primire).</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În situația în care unul dintre reprezentanții asociatului unic, într-o anumită operațiune, se află într-o situație de incompatibilitate sau conflict de interese, așa cum sunt acestea definite prin legile speciale sau prin Codul Penal va trebui săse abțină de la deliberările în ședință privind acea operațiune. </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Hotărârea </w:t>
      </w:r>
      <w:r w:rsidR="006222D0">
        <w:rPr>
          <w:bCs/>
          <w:lang w:val="ro-RO"/>
        </w:rPr>
        <w:t>A</w:t>
      </w:r>
      <w:r w:rsidRPr="002B71C3">
        <w:rPr>
          <w:bCs/>
          <w:lang w:val="ro-RO"/>
        </w:rPr>
        <w:t>sociatului unic se ia de către consiliul local direct, prin hotărâre a consiliului local, sau de către reprezentantul asociatului unic mandatat în acest sens.</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Ședințele Asociatului unic se vor desfășura la sediul societății, în locul și la data indicate în convocare. Când pe ordinea de zi figurează propuneri pentru modificarea Actului Constitutiv, convocarea va trebui să cuprindă textul integral al propunerilor.</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În procesul-verbal al ședinței se va consemna îndeplinirea formalităților de convocare, data și locul ținerii ședinței, prezența, dezbaterile în rezumat, precum și hotărârile luate. Procesul-verbal va fi însoțit de actele referitoare la convocare precum și de lista de prezență a reprezentanților desemnați de către asociat. Deciziile asociatului unic se consemnează într-un proces-verbal în registrul societății ce este numerotat, sigilat și parafat.</w:t>
      </w:r>
    </w:p>
    <w:p w:rsidR="002B71C3" w:rsidRPr="002B71C3" w:rsidRDefault="002B71C3" w:rsidP="002B71C3">
      <w:pPr>
        <w:pStyle w:val="sartttl"/>
        <w:spacing w:before="0" w:beforeAutospacing="0" w:after="0" w:afterAutospacing="0"/>
        <w:ind w:left="360" w:firstLine="360"/>
        <w:jc w:val="both"/>
        <w:rPr>
          <w:bCs/>
          <w:lang w:val="ro-RO"/>
        </w:rPr>
      </w:pPr>
      <w:r w:rsidRPr="002B71C3">
        <w:rPr>
          <w:bCs/>
          <w:lang w:val="ro-RO"/>
        </w:rPr>
        <w:t xml:space="preserve">     Asociatul unic are, în principal, următoarele atribuții, competențe și responsabilități:</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să aprobe situația financiară anuală și să stabilească repartizarea profitului net;</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să îi desemneze pe administratori, să îi revoce și să-i descarce de gestiune, precum și să decidă contractarea auditului statutar și organizarea auditului intern în conformitate cu dispozițiile Legii nr. 672/ 2002 privind auditul public intern, cu modificările și completările ulterioare, în condițiile prevăzute de O.U.G. nr. 109/2011 privind guvernanța corporativă a întreprinderilor publice, cu modificările și completările ulterioare;</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să decidă urmărirea administratorilor pentru daunele pricinuite societății, desemnând și persoana însărcinată să o exercite;</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să modifice actul constitutiv;</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hotărăște asupra participării Societății la capitalul social al altor societăți comerciale;</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situațiile financiare anuale însoțite de raportul Administratorului și de raportul auditorului, realizat în condițiile prevăzute de O.U.G. nr. 109/2011;</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repartizarea profitului net sau acoperirea pierderii, după caz;</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Bugetul anual de venituri și cheltuieli;</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strategia de dezvoltare și modernizare a Societății;</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structura organizatorică a Societății;</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aprobă organigrama, statul de funcții, regulamentul de organizare și funcționare și regulamentul intern;</w:t>
      </w:r>
    </w:p>
    <w:p w:rsidR="002B71C3" w:rsidRPr="002B71C3" w:rsidRDefault="002B71C3" w:rsidP="003A24BC">
      <w:pPr>
        <w:pStyle w:val="sartttl"/>
        <w:numPr>
          <w:ilvl w:val="1"/>
          <w:numId w:val="26"/>
        </w:numPr>
        <w:spacing w:before="0" w:beforeAutospacing="0" w:after="0" w:afterAutospacing="0"/>
        <w:jc w:val="both"/>
        <w:rPr>
          <w:bCs/>
          <w:lang w:val="ro-RO"/>
        </w:rPr>
      </w:pPr>
      <w:r w:rsidRPr="002B71C3">
        <w:rPr>
          <w:bCs/>
          <w:lang w:val="ro-RO"/>
        </w:rPr>
        <w:t>hotărăște asupra oricăror probleme care intră în competența sa potrivit O.U.G. nr. 109/2011 privind guvernanța corporativă a întreprinderilor publice, cu modificările și completările ulterioare sau altor acte normative aplicabile. Publicitatea hotărârilor și modalitățile de contestare a acestora se face potrivit legii.</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lastRenderedPageBreak/>
        <w:t xml:space="preserve">Societatea este administrată de un număr de 3 (trei) administratori conform prevederilor O.U.G. nr. 109/2011, cu modificările și completările ulterioare. </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 xml:space="preserve">Prin Hotărârea Consiliului Local al Comunei Mătăsari nr. 30/26.06.2025 s-a dispus numirea unui administrator provizoriu până la finalizarea procedurii de selecție a administratorilor permanenți, potrivit prevederilor O.U.G. nr. 109/2011, cu modificările și completările ulterioare. </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 xml:space="preserve">Administratorii sunt obligați să convoace adunarea generală a asociațiilor (asociatul unic) la sediul social, cel puțin o dată pe an sau de câte ori este necesar. </w:t>
      </w:r>
    </w:p>
    <w:p w:rsidR="002B71C3" w:rsidRPr="002B71C3" w:rsidRDefault="002B71C3" w:rsidP="002B71C3">
      <w:pPr>
        <w:pStyle w:val="sartttl"/>
        <w:spacing w:before="0" w:beforeAutospacing="0" w:after="0" w:afterAutospacing="0"/>
        <w:ind w:firstLine="720"/>
        <w:jc w:val="both"/>
        <w:rPr>
          <w:bCs/>
          <w:lang w:val="ro-RO"/>
        </w:rPr>
      </w:pPr>
      <w:r w:rsidRPr="002B71C3">
        <w:rPr>
          <w:bCs/>
          <w:lang w:val="ro-RO"/>
        </w:rPr>
        <w:t xml:space="preserve">Administratorii vor reprezenta și vor administra societatea în baza și în limitele contractului de mandat și puterea de administrare urmează să o exercite împreună, iar deciziile se vor lua împreună în limitele stabilite de contractul de mandat și voința asociatului unic.  </w:t>
      </w:r>
    </w:p>
    <w:p w:rsidR="002B71C3" w:rsidRPr="002B71C3" w:rsidRDefault="002B71C3" w:rsidP="002B71C3">
      <w:pPr>
        <w:pStyle w:val="sartttl"/>
        <w:spacing w:before="0" w:beforeAutospacing="0" w:after="0" w:afterAutospacing="0"/>
        <w:jc w:val="both"/>
        <w:rPr>
          <w:bCs/>
          <w:lang w:val="ro-RO"/>
        </w:rPr>
      </w:pPr>
      <w:r w:rsidRPr="002B71C3">
        <w:rPr>
          <w:bCs/>
          <w:lang w:val="ro-RO"/>
        </w:rPr>
        <w:t xml:space="preserve">           Administratorului cu drept de reprezentare legală (administratorului executiv) sau directorului general îi revine administrarea și conducerea curentă a Societății.</w:t>
      </w:r>
    </w:p>
    <w:p w:rsidR="002B71C3" w:rsidRPr="002B71C3" w:rsidRDefault="002B71C3" w:rsidP="002B71C3">
      <w:pPr>
        <w:pStyle w:val="sartttl"/>
        <w:spacing w:before="0" w:beforeAutospacing="0" w:after="0" w:afterAutospacing="0"/>
        <w:jc w:val="both"/>
        <w:rPr>
          <w:bCs/>
          <w:lang w:val="ro-RO"/>
        </w:rPr>
      </w:pPr>
      <w:r w:rsidRPr="002B71C3">
        <w:rPr>
          <w:bCs/>
          <w:lang w:val="ro-RO"/>
        </w:rPr>
        <w:t xml:space="preserve">           Atribuțiile și obligațiile administratorilor sunt prevăzute în contractele de mandat și se completează în mod corespunzător cu dispozițiile O.U.G. nr. 109/2011 privind guvernanța corporativă a întreprinderilor publice, cu modificările și completările ulterioare, ale Legii societăților nr. 31/1990, republicată, cu modificările și completările ulterioare, fiind în strânsă legătură cu stabilirea direcțiilor principale de activitate și dezvoltare a societății, urmărirea și evaluarea activității prin raportarea  la prevederile contractului de mandat, la obiectivele și indicatorii de performanță financiari și nefinanciari rezultați din planul de administrare.</w:t>
      </w:r>
    </w:p>
    <w:p w:rsidR="002B71C3" w:rsidRPr="002B71C3" w:rsidRDefault="002B71C3" w:rsidP="006222D0">
      <w:pPr>
        <w:pStyle w:val="sartttl"/>
        <w:spacing w:before="0" w:beforeAutospacing="0" w:after="0" w:afterAutospacing="0"/>
        <w:jc w:val="both"/>
        <w:rPr>
          <w:bCs/>
          <w:lang w:val="ro-RO"/>
        </w:rPr>
      </w:pPr>
      <w:r w:rsidRPr="002B71C3">
        <w:rPr>
          <w:bCs/>
          <w:lang w:val="ro-RO"/>
        </w:rPr>
        <w:t xml:space="preserve">           Administratorii </w:t>
      </w:r>
      <w:r w:rsidR="006222D0">
        <w:rPr>
          <w:bCs/>
          <w:lang w:val="ro-RO"/>
        </w:rPr>
        <w:t>S</w:t>
      </w:r>
      <w:r w:rsidRPr="002B71C3">
        <w:rPr>
          <w:bCs/>
          <w:lang w:val="ro-RO"/>
        </w:rPr>
        <w:t>ocietății participă împreună la întocmirea și transmiterea rapoartelor privind activitatea întreprinderii publice, precum și realizarea indicatorilor de performanță prevăzuți în contractul de mandat în vederea monitorizării acestora de către APT, la termenele prevăzute de actele normative în materie și cele stabilite de U.A.T. Comuna Mătăsari. Orice deviere de la indicatorii de performanță stabiliți trebuie notificată autorității publice tutelare în cel mai scurt timp posibil, de îndată ce organele de administrare și conducere ale întreprinderii publice determină că o astfel de deviere este foarte probabilă.</w:t>
      </w:r>
      <w:r w:rsidR="006222D0">
        <w:rPr>
          <w:bCs/>
          <w:lang w:val="ro-RO"/>
        </w:rPr>
        <w:t xml:space="preserve"> </w:t>
      </w:r>
      <w:r w:rsidRPr="002B71C3">
        <w:rPr>
          <w:bCs/>
          <w:lang w:val="ro-RO"/>
        </w:rPr>
        <w:t xml:space="preserve">Administratorii </w:t>
      </w:r>
      <w:r w:rsidR="006222D0">
        <w:rPr>
          <w:bCs/>
          <w:lang w:val="ro-RO"/>
        </w:rPr>
        <w:t>S</w:t>
      </w:r>
      <w:r w:rsidRPr="002B71C3">
        <w:rPr>
          <w:bCs/>
          <w:lang w:val="ro-RO"/>
        </w:rPr>
        <w:t>ocietății vor trebui să-și exercite mandatul cu loialitatea, prudența și diligența unui bun administrator, în interesul exclusiv al întreprinderii publice.</w:t>
      </w:r>
    </w:p>
    <w:p w:rsidR="002B71C3" w:rsidRPr="002B71C3" w:rsidRDefault="002B71C3" w:rsidP="002B71C3">
      <w:pPr>
        <w:pStyle w:val="sartttl"/>
        <w:spacing w:before="0" w:beforeAutospacing="0" w:after="0" w:afterAutospacing="0"/>
        <w:ind w:firstLine="1080"/>
        <w:jc w:val="both"/>
        <w:rPr>
          <w:bCs/>
          <w:lang w:val="ro-RO"/>
        </w:rPr>
      </w:pPr>
      <w:r w:rsidRPr="002B71C3">
        <w:rPr>
          <w:bCs/>
          <w:lang w:val="ro-RO"/>
        </w:rPr>
        <w:t>De asemenea, administratorii vor avea și următoarele atribuții/competențe.</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 xml:space="preserve">elaborează Planul de administrare al </w:t>
      </w:r>
      <w:r w:rsidR="006222D0">
        <w:rPr>
          <w:bCs/>
          <w:lang w:val="ro-RO"/>
        </w:rPr>
        <w:t>S</w:t>
      </w:r>
      <w:r w:rsidRPr="002B71C3">
        <w:rPr>
          <w:bCs/>
          <w:lang w:val="ro-RO"/>
        </w:rPr>
        <w:t>ocietății;</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 xml:space="preserve">verifică funcționarea sistemului de control intern și managerial al </w:t>
      </w:r>
      <w:r w:rsidR="006222D0">
        <w:rPr>
          <w:bCs/>
          <w:lang w:val="ro-RO"/>
        </w:rPr>
        <w:t>S</w:t>
      </w:r>
      <w:r w:rsidRPr="002B71C3">
        <w:rPr>
          <w:bCs/>
          <w:lang w:val="ro-RO"/>
        </w:rPr>
        <w:t>ocietății;</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autorizează actele și operațiunile de gestiune curentă a societății;</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 xml:space="preserve">asigură și răspunde de corecta utilizare a fondurilor </w:t>
      </w:r>
      <w:r w:rsidR="006222D0">
        <w:rPr>
          <w:bCs/>
          <w:lang w:val="ro-RO"/>
        </w:rPr>
        <w:t>S</w:t>
      </w:r>
      <w:r w:rsidRPr="002B71C3">
        <w:rPr>
          <w:bCs/>
          <w:lang w:val="ro-RO"/>
        </w:rPr>
        <w:t>ocietății;</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 xml:space="preserve">organizează și răspunde de gestionarea bunurilor societății/aflate în administrarea </w:t>
      </w:r>
      <w:r w:rsidR="006222D0">
        <w:rPr>
          <w:bCs/>
          <w:lang w:val="ro-RO"/>
        </w:rPr>
        <w:t>S</w:t>
      </w:r>
      <w:r w:rsidRPr="002B71C3">
        <w:rPr>
          <w:bCs/>
          <w:lang w:val="ro-RO"/>
        </w:rPr>
        <w:t>ocietății;</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angajează fondurile financiare și bunurile societății și efectuează toate actele de administrare și gestionare, în limita competențelor acordate;</w:t>
      </w:r>
    </w:p>
    <w:p w:rsidR="002B71C3" w:rsidRPr="002B71C3" w:rsidRDefault="002B71C3" w:rsidP="003A24BC">
      <w:pPr>
        <w:pStyle w:val="sartttl"/>
        <w:numPr>
          <w:ilvl w:val="0"/>
          <w:numId w:val="18"/>
        </w:numPr>
        <w:spacing w:before="0" w:beforeAutospacing="0" w:after="0" w:afterAutospacing="0"/>
        <w:jc w:val="both"/>
        <w:rPr>
          <w:bCs/>
          <w:lang w:val="ro-RO"/>
        </w:rPr>
      </w:pPr>
      <w:r w:rsidRPr="002B71C3">
        <w:rPr>
          <w:bCs/>
          <w:lang w:val="ro-RO"/>
        </w:rPr>
        <w:t>efectuează cheltuieli generale ale societății, în limita prevederilor bugetului anual aprobat de adunarea generală a asociaților și a competențelor acordate în baza contractului de mandat;</w:t>
      </w:r>
    </w:p>
    <w:p w:rsidR="002B71C3" w:rsidRDefault="002B71C3" w:rsidP="003A24BC">
      <w:pPr>
        <w:pStyle w:val="sartttl"/>
        <w:numPr>
          <w:ilvl w:val="0"/>
          <w:numId w:val="18"/>
        </w:numPr>
        <w:spacing w:before="0" w:beforeAutospacing="0" w:after="0" w:afterAutospacing="0"/>
        <w:jc w:val="both"/>
        <w:rPr>
          <w:bCs/>
          <w:lang w:val="ro-RO"/>
        </w:rPr>
      </w:pPr>
      <w:r w:rsidRPr="002B71C3">
        <w:rPr>
          <w:bCs/>
          <w:lang w:val="ro-RO"/>
        </w:rPr>
        <w:t xml:space="preserve">elaborează și transmit către Autoritatea Publică Tutelară, AMEPIP, Ministerul Finanțelor și alte autorități, raporartele prevăzute de lege, rapoartele privind activitatea întreprinderii publice și stadiul realizării îndeplinirii indicatorilor-cheie de performanță din contractul de mandat, precum și alte date cu privire la întreprinderea publică solicitate de instituțiile statului. </w:t>
      </w:r>
    </w:p>
    <w:p w:rsidR="00CB0ED3" w:rsidRPr="002B71C3" w:rsidRDefault="00CB0ED3" w:rsidP="00CB0ED3">
      <w:pPr>
        <w:pStyle w:val="sartttl"/>
        <w:spacing w:before="0" w:beforeAutospacing="0" w:after="0" w:afterAutospacing="0"/>
        <w:ind w:left="900"/>
        <w:jc w:val="both"/>
        <w:rPr>
          <w:bCs/>
          <w:lang w:val="ro-RO"/>
        </w:rPr>
      </w:pPr>
    </w:p>
    <w:p w:rsidR="002B71C3" w:rsidRPr="002B71C3" w:rsidRDefault="002B71C3" w:rsidP="002B71C3">
      <w:pPr>
        <w:pStyle w:val="sartttl"/>
        <w:spacing w:before="0" w:beforeAutospacing="0" w:after="0" w:afterAutospacing="0"/>
        <w:jc w:val="both"/>
        <w:rPr>
          <w:bCs/>
          <w:color w:val="0000FF"/>
          <w:lang w:val="ro-RO"/>
        </w:rPr>
      </w:pPr>
    </w:p>
    <w:p w:rsidR="002B71C3" w:rsidRPr="002B71C3" w:rsidRDefault="002B71C3" w:rsidP="002B71C3">
      <w:pPr>
        <w:pStyle w:val="sartttl"/>
        <w:spacing w:before="0" w:beforeAutospacing="0" w:after="0" w:afterAutospacing="0"/>
        <w:ind w:left="360" w:firstLine="360"/>
        <w:jc w:val="both"/>
        <w:rPr>
          <w:bCs/>
          <w:lang w:val="ro-RO"/>
        </w:rPr>
      </w:pPr>
      <w:r w:rsidRPr="002B71C3">
        <w:rPr>
          <w:bCs/>
          <w:color w:val="0000FF"/>
          <w:lang w:val="ro-RO"/>
        </w:rPr>
        <w:lastRenderedPageBreak/>
        <w:t xml:space="preserve">     </w:t>
      </w:r>
      <w:r w:rsidRPr="002B71C3">
        <w:rPr>
          <w:bCs/>
          <w:lang w:val="ro-RO"/>
        </w:rPr>
        <w:t>Administratorii societății sunt obligați să colaboreze îndeaproape cu autoritatea publică tutelară, prin reprezentantul AGA în societate, sau în mod direct, pentru a asigura informarea în timp util și comunicarea constantă cu privire la direcțiile strategice ale Societății, cu respectarea dispozițiilor art. 3, alin. (2) și art. 4^8  din O.U.G. nr. 109/2011 privind guvernanța corporativă a întreprinderilor publice, cu modificările și completările ulterioare.</w:t>
      </w:r>
    </w:p>
    <w:p w:rsidR="002B71C3" w:rsidRPr="002B71C3" w:rsidRDefault="002B71C3" w:rsidP="002B71C3">
      <w:pPr>
        <w:pStyle w:val="sartttl"/>
        <w:spacing w:before="0" w:beforeAutospacing="0" w:after="0" w:afterAutospacing="0"/>
        <w:ind w:left="360"/>
        <w:jc w:val="both"/>
        <w:rPr>
          <w:bCs/>
          <w:lang w:val="ro-RO"/>
        </w:rPr>
      </w:pPr>
      <w:r w:rsidRPr="002B71C3">
        <w:rPr>
          <w:bCs/>
          <w:color w:val="0000FF"/>
          <w:lang w:val="ro-RO"/>
        </w:rPr>
        <w:tab/>
        <w:t xml:space="preserve">     </w:t>
      </w:r>
      <w:r w:rsidRPr="002B71C3">
        <w:rPr>
          <w:bCs/>
          <w:lang w:val="ro-RO"/>
        </w:rPr>
        <w:t xml:space="preserve">Administratorii, la solicitarea autorității publice tutelare, vor transmite la termenele prevăzute de actele normative în materie și cele stabilite de U.A.T. Comuna Mătăsari rapoartele privind realizarea indicatorilor de performanță prevăzuți în contractul  de mandat în vederea monitorizării acestora, precum și orice alte informații pe care asociatul unic le consideră necesare. </w:t>
      </w:r>
    </w:p>
    <w:p w:rsidR="002B71C3" w:rsidRPr="002B71C3" w:rsidRDefault="002B71C3" w:rsidP="002B71C3">
      <w:pPr>
        <w:pStyle w:val="sartttl"/>
        <w:spacing w:before="0" w:beforeAutospacing="0" w:after="0" w:afterAutospacing="0"/>
        <w:ind w:left="360"/>
        <w:jc w:val="both"/>
        <w:rPr>
          <w:rStyle w:val="salnbdy"/>
          <w:rFonts w:eastAsiaTheme="majorEastAsia"/>
          <w:bCs/>
          <w:color w:val="0000FF"/>
          <w:lang w:val="ro-RO"/>
        </w:rPr>
      </w:pPr>
    </w:p>
    <w:p w:rsidR="002B71C3" w:rsidRPr="002B71C3" w:rsidRDefault="002B71C3" w:rsidP="002B71C3">
      <w:pPr>
        <w:pStyle w:val="sartttl"/>
        <w:spacing w:before="0" w:beforeAutospacing="0" w:after="0" w:afterAutospacing="0"/>
        <w:ind w:left="360"/>
        <w:jc w:val="center"/>
        <w:rPr>
          <w:rStyle w:val="salnbdy"/>
          <w:rFonts w:eastAsiaTheme="majorEastAsia"/>
          <w:bCs/>
          <w:color w:val="0000FF"/>
          <w:lang w:val="ro-RO"/>
        </w:rPr>
      </w:pPr>
    </w:p>
    <w:p w:rsidR="002B71C3" w:rsidRPr="002B71C3" w:rsidRDefault="002B71C3" w:rsidP="00CB0ED3">
      <w:pPr>
        <w:pStyle w:val="sartttl"/>
        <w:spacing w:before="0" w:beforeAutospacing="0" w:after="0" w:afterAutospacing="0"/>
        <w:ind w:left="360"/>
        <w:jc w:val="both"/>
        <w:rPr>
          <w:rStyle w:val="salnbdy"/>
          <w:rFonts w:eastAsiaTheme="majorEastAsia"/>
          <w:b/>
          <w:bCs/>
          <w:lang w:val="ro-RO"/>
        </w:rPr>
      </w:pPr>
      <w:r w:rsidRPr="002B71C3">
        <w:rPr>
          <w:rStyle w:val="salnbdy"/>
          <w:rFonts w:eastAsiaTheme="majorEastAsia"/>
          <w:b/>
          <w:bCs/>
          <w:lang w:val="ro-RO"/>
        </w:rPr>
        <w:t>VIII</w:t>
      </w:r>
      <w:r w:rsidR="00CB0ED3">
        <w:rPr>
          <w:rStyle w:val="salnbdy"/>
          <w:rFonts w:eastAsiaTheme="majorEastAsia"/>
          <w:b/>
          <w:bCs/>
          <w:lang w:val="ro-RO"/>
        </w:rPr>
        <w:t>.</w:t>
      </w:r>
      <w:r w:rsidRPr="002B71C3">
        <w:rPr>
          <w:rStyle w:val="salnbdy"/>
          <w:rFonts w:eastAsiaTheme="majorEastAsia"/>
          <w:b/>
          <w:bCs/>
          <w:lang w:val="ro-RO"/>
        </w:rPr>
        <w:t xml:space="preserve"> AȘTEPTĂRILE AUTORITĂȚII PUBLICE TUTELARE PRIVIND CALITATEA ȘI SIGURANȚA SERVICIILOR ȘI PRODUSELOR OFERITE DE ÎNTREPRINDEREA PUBLICĂ</w:t>
      </w:r>
    </w:p>
    <w:p w:rsidR="002B71C3" w:rsidRPr="002B71C3" w:rsidRDefault="002B71C3" w:rsidP="002B71C3">
      <w:pPr>
        <w:pStyle w:val="sartttl"/>
        <w:spacing w:before="0" w:beforeAutospacing="0" w:after="0" w:afterAutospacing="0"/>
        <w:ind w:left="360"/>
        <w:jc w:val="both"/>
        <w:rPr>
          <w:rStyle w:val="salnbdy"/>
          <w:rFonts w:eastAsiaTheme="majorEastAsia"/>
          <w:bCs/>
          <w:color w:val="0000FF"/>
          <w:lang w:val="ro-RO"/>
        </w:rPr>
      </w:pPr>
    </w:p>
    <w:p w:rsidR="002B71C3" w:rsidRPr="002B71C3" w:rsidRDefault="002B71C3" w:rsidP="002B71C3">
      <w:pPr>
        <w:pStyle w:val="sartttl"/>
        <w:spacing w:before="0" w:beforeAutospacing="0" w:after="0" w:afterAutospacing="0"/>
        <w:ind w:left="360" w:firstLine="360"/>
        <w:jc w:val="both"/>
        <w:rPr>
          <w:rStyle w:val="salnbdy"/>
          <w:rFonts w:eastAsiaTheme="majorEastAsia"/>
          <w:bCs/>
          <w:lang w:val="ro-RO"/>
        </w:rPr>
      </w:pPr>
      <w:r w:rsidRPr="002B71C3">
        <w:rPr>
          <w:rStyle w:val="salnbdy"/>
          <w:rFonts w:eastAsiaTheme="majorEastAsia"/>
          <w:bCs/>
          <w:lang w:val="ro-RO"/>
        </w:rPr>
        <w:t xml:space="preserve">     Se impune ca administratorii să dețină cunoștințele profesionale, trăsăturile și abilitățile necesare în vederea îndeplinirii scopului, obiectivelor și atribuțiilor Societății, prevăzute de O.U.G. nr. 109/2011, cu modificările și completările ulterioare și Actul constitutiv al societății, cu modificările și completările ulterioare. </w:t>
      </w:r>
    </w:p>
    <w:p w:rsidR="002B71C3" w:rsidRPr="002B71C3" w:rsidRDefault="002B71C3" w:rsidP="002B71C3">
      <w:pPr>
        <w:pStyle w:val="sartttl"/>
        <w:spacing w:before="0" w:beforeAutospacing="0" w:after="0" w:afterAutospacing="0"/>
        <w:ind w:left="360" w:firstLine="360"/>
        <w:jc w:val="both"/>
        <w:rPr>
          <w:rStyle w:val="salnbdy"/>
          <w:rFonts w:eastAsiaTheme="majorEastAsia"/>
          <w:bCs/>
          <w:lang w:val="ro-RO"/>
        </w:rPr>
      </w:pPr>
      <w:r w:rsidRPr="002B71C3">
        <w:rPr>
          <w:rStyle w:val="salnbdy"/>
          <w:rFonts w:eastAsiaTheme="majorEastAsia"/>
          <w:bCs/>
          <w:lang w:val="ro-RO"/>
        </w:rPr>
        <w:t xml:space="preserve">     Autoritatea </w:t>
      </w:r>
      <w:r w:rsidR="006222D0">
        <w:rPr>
          <w:rStyle w:val="salnbdy"/>
          <w:rFonts w:eastAsiaTheme="majorEastAsia"/>
          <w:bCs/>
          <w:lang w:val="ro-RO"/>
        </w:rPr>
        <w:t>P</w:t>
      </w:r>
      <w:r w:rsidRPr="002B71C3">
        <w:rPr>
          <w:rStyle w:val="salnbdy"/>
          <w:rFonts w:eastAsiaTheme="majorEastAsia"/>
          <w:bCs/>
          <w:lang w:val="ro-RO"/>
        </w:rPr>
        <w:t xml:space="preserve">ublică </w:t>
      </w:r>
      <w:r w:rsidR="006222D0">
        <w:rPr>
          <w:rStyle w:val="salnbdy"/>
          <w:rFonts w:eastAsiaTheme="majorEastAsia"/>
          <w:bCs/>
          <w:lang w:val="ro-RO"/>
        </w:rPr>
        <w:t>T</w:t>
      </w:r>
      <w:r w:rsidRPr="002B71C3">
        <w:rPr>
          <w:rStyle w:val="salnbdy"/>
          <w:rFonts w:eastAsiaTheme="majorEastAsia"/>
          <w:bCs/>
          <w:lang w:val="ro-RO"/>
        </w:rPr>
        <w:t xml:space="preserve">utelară urmărește în permanență ca activitatea Societății </w:t>
      </w:r>
      <w:r w:rsidRPr="00C35B85">
        <w:rPr>
          <w:b/>
          <w:bCs/>
          <w:lang w:val="ro-RO"/>
        </w:rPr>
        <w:t>MATSALUBRIS</w:t>
      </w:r>
      <w:r w:rsidR="006222D0" w:rsidRPr="00C35B85">
        <w:rPr>
          <w:b/>
          <w:bCs/>
          <w:lang w:val="ro-RO"/>
        </w:rPr>
        <w:t xml:space="preserve"> </w:t>
      </w:r>
      <w:r w:rsidRPr="006222D0">
        <w:rPr>
          <w:rStyle w:val="salnbdy"/>
          <w:rFonts w:eastAsiaTheme="majorEastAsia"/>
          <w:b/>
          <w:bCs/>
          <w:lang w:val="ro-RO"/>
        </w:rPr>
        <w:t>S.R.L</w:t>
      </w:r>
      <w:r w:rsidRPr="002B71C3">
        <w:rPr>
          <w:rStyle w:val="salnbdy"/>
          <w:rFonts w:eastAsiaTheme="majorEastAsia"/>
          <w:bCs/>
          <w:lang w:val="ro-RO"/>
        </w:rPr>
        <w:t xml:space="preserve">. să corespundă necesităților comunității. </w:t>
      </w:r>
    </w:p>
    <w:p w:rsidR="002B71C3" w:rsidRPr="002B71C3" w:rsidRDefault="002B71C3" w:rsidP="002B71C3">
      <w:pPr>
        <w:pStyle w:val="sartttl"/>
        <w:spacing w:before="0" w:beforeAutospacing="0" w:after="0" w:afterAutospacing="0"/>
        <w:ind w:left="360" w:firstLine="360"/>
        <w:jc w:val="both"/>
        <w:rPr>
          <w:rStyle w:val="salnbdy"/>
          <w:rFonts w:eastAsiaTheme="majorEastAsia"/>
          <w:bCs/>
          <w:lang w:val="ro-RO"/>
        </w:rPr>
      </w:pPr>
    </w:p>
    <w:p w:rsidR="002B71C3" w:rsidRPr="002B71C3" w:rsidRDefault="002B71C3" w:rsidP="002B71C3">
      <w:pPr>
        <w:pStyle w:val="sartttl"/>
        <w:spacing w:before="0" w:beforeAutospacing="0" w:after="0" w:afterAutospacing="0"/>
        <w:jc w:val="both"/>
        <w:rPr>
          <w:rStyle w:val="salnbdy"/>
          <w:rFonts w:eastAsiaTheme="majorEastAsia"/>
          <w:bCs/>
          <w:lang w:val="ro-RO"/>
        </w:rPr>
      </w:pPr>
    </w:p>
    <w:p w:rsidR="002B71C3" w:rsidRPr="002B71C3" w:rsidRDefault="002B71C3" w:rsidP="003A24BC">
      <w:pPr>
        <w:pStyle w:val="sartttl"/>
        <w:numPr>
          <w:ilvl w:val="1"/>
          <w:numId w:val="19"/>
        </w:numPr>
        <w:tabs>
          <w:tab w:val="num" w:pos="426"/>
          <w:tab w:val="num" w:pos="1134"/>
        </w:tabs>
        <w:spacing w:before="0" w:beforeAutospacing="0" w:after="0" w:afterAutospacing="0"/>
        <w:ind w:left="426" w:firstLine="0"/>
        <w:rPr>
          <w:rStyle w:val="salnbdy"/>
          <w:rFonts w:eastAsiaTheme="majorEastAsia"/>
          <w:b/>
          <w:bCs/>
          <w:lang w:val="ro-RO"/>
        </w:rPr>
      </w:pPr>
      <w:r w:rsidRPr="002B71C3">
        <w:rPr>
          <w:rStyle w:val="salnbdy"/>
          <w:rFonts w:eastAsiaTheme="majorEastAsia"/>
          <w:b/>
          <w:bCs/>
          <w:lang w:val="ro-RO"/>
        </w:rPr>
        <w:t>AȘTEPTĂRI ÎN DOMENIUL ETICII, INTEGRITĂȚII ȘI GUVERNANȚEI CORPORATIVE</w:t>
      </w:r>
    </w:p>
    <w:p w:rsidR="002B71C3" w:rsidRPr="002B71C3" w:rsidRDefault="002B71C3" w:rsidP="002B71C3">
      <w:pPr>
        <w:pStyle w:val="sartttl"/>
        <w:spacing w:before="0" w:beforeAutospacing="0" w:after="0" w:afterAutospacing="0"/>
        <w:jc w:val="both"/>
        <w:rPr>
          <w:rStyle w:val="salnbdy"/>
          <w:rFonts w:eastAsiaTheme="majorEastAsia"/>
          <w:bCs/>
          <w:color w:val="0000FF"/>
          <w:lang w:val="ro-RO"/>
        </w:rPr>
      </w:pPr>
    </w:p>
    <w:p w:rsidR="002B71C3" w:rsidRPr="002B71C3" w:rsidRDefault="002B71C3" w:rsidP="002B71C3">
      <w:pPr>
        <w:pStyle w:val="sartttl"/>
        <w:spacing w:before="0" w:beforeAutospacing="0" w:after="0" w:afterAutospacing="0"/>
        <w:ind w:left="360"/>
        <w:jc w:val="both"/>
        <w:rPr>
          <w:rStyle w:val="salnbdy"/>
          <w:rFonts w:eastAsiaTheme="majorEastAsia"/>
          <w:bCs/>
          <w:lang w:val="ro-RO"/>
        </w:rPr>
      </w:pPr>
      <w:r w:rsidRPr="002B71C3">
        <w:rPr>
          <w:rStyle w:val="salnbdy"/>
          <w:rFonts w:eastAsiaTheme="majorEastAsia"/>
          <w:bCs/>
          <w:lang w:val="ro-RO"/>
        </w:rPr>
        <w:t xml:space="preserve">          Așteptările Autorității </w:t>
      </w:r>
      <w:r w:rsidR="006222D0">
        <w:rPr>
          <w:rStyle w:val="salnbdy"/>
          <w:rFonts w:eastAsiaTheme="majorEastAsia"/>
          <w:bCs/>
          <w:lang w:val="ro-RO"/>
        </w:rPr>
        <w:t>P</w:t>
      </w:r>
      <w:r w:rsidRPr="002B71C3">
        <w:rPr>
          <w:rStyle w:val="salnbdy"/>
          <w:rFonts w:eastAsiaTheme="majorEastAsia"/>
          <w:bCs/>
          <w:lang w:val="ro-RO"/>
        </w:rPr>
        <w:t xml:space="preserve">ublice </w:t>
      </w:r>
      <w:r w:rsidR="006222D0">
        <w:rPr>
          <w:rStyle w:val="salnbdy"/>
          <w:rFonts w:eastAsiaTheme="majorEastAsia"/>
          <w:bCs/>
          <w:lang w:val="ro-RO"/>
        </w:rPr>
        <w:t>T</w:t>
      </w:r>
      <w:r w:rsidRPr="002B71C3">
        <w:rPr>
          <w:rStyle w:val="salnbdy"/>
          <w:rFonts w:eastAsiaTheme="majorEastAsia"/>
          <w:bCs/>
          <w:lang w:val="ro-RO"/>
        </w:rPr>
        <w:t>utelare în domeniul eticii, integrității și guvernanței corporative au drept fundament câteva valori și principii care trebuie să guverneze comportamentul etic și profesional al organelor de conducere:</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t>Profesionalismul</w:t>
      </w:r>
      <w:r w:rsidRPr="002B71C3">
        <w:rPr>
          <w:rStyle w:val="salnbdy"/>
          <w:rFonts w:eastAsiaTheme="majorEastAsia"/>
          <w:bCs/>
          <w:lang w:val="ro-RO"/>
        </w:rPr>
        <w:t xml:space="preserve"> – toate atribuțiile de serviciu care revin administratorului trebuie îndeplinite cu maximum de eficiență și eficacitate, conform competențelor deținute și în cunoștință de cauză în ceea ce privește reglementările legale;</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t>Imparțialitatea și nediscriminarea</w:t>
      </w:r>
      <w:r w:rsidRPr="002B71C3">
        <w:rPr>
          <w:rStyle w:val="salnbdy"/>
          <w:rFonts w:eastAsiaTheme="majorEastAsia"/>
          <w:bCs/>
          <w:lang w:val="ro-RO"/>
        </w:rPr>
        <w:t xml:space="preserve"> – principiu conform căruia administratorul este obligat să aibă o atitudine obiectivă, neutră față de orice interes politic, economic, religios sau de altă natură, în exercitarea atribuțiilor funcției;</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t>Integritatea morală</w:t>
      </w:r>
      <w:r w:rsidRPr="002B71C3">
        <w:rPr>
          <w:rStyle w:val="salnbdy"/>
          <w:rFonts w:eastAsiaTheme="majorEastAsia"/>
          <w:bCs/>
          <w:lang w:val="ro-RO"/>
        </w:rPr>
        <w:t xml:space="preserve"> – principiu conform căruia le este interzis administratorilor să solicite sau să accepte, direct ori indirect, pentru ei sau pentru altul, vreun avantaj ori beneficiu moral sau material, sau să abuzeze de funcția pe care o dețin;</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t>Libertatea de gândire și exprimare</w:t>
      </w:r>
      <w:r w:rsidRPr="002B71C3">
        <w:rPr>
          <w:rStyle w:val="salnbdy"/>
          <w:rFonts w:eastAsiaTheme="majorEastAsia"/>
          <w:bCs/>
          <w:lang w:val="ro-RO"/>
        </w:rPr>
        <w:t xml:space="preserve"> – principiu conform căruia administratorul poate să-și exprime și să-și fundamenteze opiniile, cu respectarea ordinii de drept și a bunelor morvuri;</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t>Onestitatea, cinstea și corectitudinea</w:t>
      </w:r>
      <w:r w:rsidRPr="002B71C3">
        <w:rPr>
          <w:rStyle w:val="salnbdy"/>
          <w:rFonts w:eastAsiaTheme="majorEastAsia"/>
          <w:bCs/>
          <w:lang w:val="ro-RO"/>
        </w:rPr>
        <w:t xml:space="preserve"> – principiu conform căruia administratorul în exercitarea mandatului trebuie să respecte, cu maximă seriozitate, legislația în vigoare;</w:t>
      </w:r>
    </w:p>
    <w:p w:rsidR="002B71C3" w:rsidRPr="002B71C3" w:rsidRDefault="002B71C3" w:rsidP="003A24BC">
      <w:pPr>
        <w:pStyle w:val="sartttl"/>
        <w:numPr>
          <w:ilvl w:val="0"/>
          <w:numId w:val="27"/>
        </w:numPr>
        <w:spacing w:before="0" w:beforeAutospacing="0" w:after="0" w:afterAutospacing="0"/>
        <w:jc w:val="both"/>
        <w:rPr>
          <w:rStyle w:val="salnbdy"/>
          <w:rFonts w:eastAsiaTheme="majorEastAsia"/>
          <w:bCs/>
          <w:lang w:val="ro-RO"/>
        </w:rPr>
      </w:pPr>
      <w:r w:rsidRPr="006222D0">
        <w:rPr>
          <w:rStyle w:val="salnbdy"/>
          <w:rFonts w:eastAsiaTheme="majorEastAsia"/>
          <w:b/>
          <w:lang w:val="ro-RO"/>
        </w:rPr>
        <w:lastRenderedPageBreak/>
        <w:t>Confidențialitatea</w:t>
      </w:r>
      <w:r w:rsidRPr="002B71C3">
        <w:rPr>
          <w:rStyle w:val="salnbdy"/>
          <w:rFonts w:eastAsiaTheme="majorEastAsia"/>
          <w:bCs/>
          <w:lang w:val="ro-RO"/>
        </w:rPr>
        <w:t xml:space="preserve"> – principiu conform căruia administratorul trebuie să garanteze confidențialitatea informațiilor care se află în posesia lui. În conformitate cu prevederile O.U.G. nr. 109/2011 privind guvernanța corporativă a întreprinderilor publice, cu modificările și completările ulterioare, activitatea organelor de conducere trebuie să fie transparentă și accesibilă, garantând o bună comunicare. În materia eticii, integrității și a guvernanței corporative, administratorii au următoarele competențe și obligații:</w:t>
      </w:r>
    </w:p>
    <w:p w:rsidR="006222D0" w:rsidRDefault="002B71C3" w:rsidP="006222D0">
      <w:pPr>
        <w:pStyle w:val="sartttl"/>
        <w:numPr>
          <w:ilvl w:val="0"/>
          <w:numId w:val="43"/>
        </w:numPr>
        <w:spacing w:before="0" w:beforeAutospacing="0" w:after="0" w:afterAutospacing="0"/>
        <w:jc w:val="both"/>
        <w:rPr>
          <w:rStyle w:val="salnbdy"/>
          <w:rFonts w:eastAsiaTheme="majorEastAsia"/>
          <w:bCs/>
          <w:lang w:val="ro-RO"/>
        </w:rPr>
      </w:pPr>
      <w:r w:rsidRPr="002B71C3">
        <w:rPr>
          <w:rStyle w:val="salnbdy"/>
          <w:rFonts w:eastAsiaTheme="majorEastAsia"/>
          <w:bCs/>
          <w:lang w:val="ro-RO"/>
        </w:rPr>
        <w:t>de elaborare a codului de etică, de respectare a acestuia, atât de administratori, directorul general, cât și de angajații Societății;</w:t>
      </w:r>
    </w:p>
    <w:p w:rsidR="006222D0" w:rsidRDefault="002B71C3" w:rsidP="006222D0">
      <w:pPr>
        <w:pStyle w:val="sartttl"/>
        <w:numPr>
          <w:ilvl w:val="0"/>
          <w:numId w:val="43"/>
        </w:numPr>
        <w:spacing w:before="0" w:beforeAutospacing="0" w:after="0" w:afterAutospacing="0"/>
        <w:jc w:val="both"/>
        <w:rPr>
          <w:rStyle w:val="salnbdy"/>
          <w:rFonts w:eastAsiaTheme="majorEastAsia"/>
          <w:bCs/>
          <w:lang w:val="ro-RO"/>
        </w:rPr>
      </w:pPr>
      <w:r w:rsidRPr="006222D0">
        <w:rPr>
          <w:rStyle w:val="salnbdy"/>
          <w:rFonts w:eastAsiaTheme="majorEastAsia"/>
          <w:bCs/>
          <w:lang w:val="ro-RO"/>
        </w:rPr>
        <w:t>de denunțare a conflictelor de interese, definite conform legislației în vigoare și conform reglementărilor interne ale Societății;</w:t>
      </w:r>
    </w:p>
    <w:p w:rsidR="006222D0" w:rsidRDefault="002B71C3" w:rsidP="006222D0">
      <w:pPr>
        <w:pStyle w:val="sartttl"/>
        <w:numPr>
          <w:ilvl w:val="0"/>
          <w:numId w:val="43"/>
        </w:numPr>
        <w:spacing w:before="0" w:beforeAutospacing="0" w:after="0" w:afterAutospacing="0"/>
        <w:jc w:val="both"/>
        <w:rPr>
          <w:rStyle w:val="salnbdy"/>
          <w:rFonts w:eastAsiaTheme="majorEastAsia"/>
          <w:bCs/>
          <w:lang w:val="ro-RO"/>
        </w:rPr>
      </w:pPr>
      <w:r w:rsidRPr="006222D0">
        <w:rPr>
          <w:rStyle w:val="salnbdy"/>
          <w:rFonts w:eastAsiaTheme="majorEastAsia"/>
          <w:bCs/>
          <w:lang w:val="ro-RO"/>
        </w:rPr>
        <w:t>de a adopta comportamentul necesar a fi exercitat în cazul ipostazelor care l-ar putea pune pe administrator într-o situație de conflict de interese;</w:t>
      </w:r>
    </w:p>
    <w:p w:rsidR="002B71C3" w:rsidRPr="006222D0" w:rsidRDefault="002B71C3" w:rsidP="006222D0">
      <w:pPr>
        <w:pStyle w:val="sartttl"/>
        <w:numPr>
          <w:ilvl w:val="0"/>
          <w:numId w:val="43"/>
        </w:numPr>
        <w:spacing w:before="0" w:beforeAutospacing="0" w:after="0" w:afterAutospacing="0"/>
        <w:jc w:val="both"/>
        <w:rPr>
          <w:rStyle w:val="salnbdy"/>
          <w:rFonts w:eastAsiaTheme="majorEastAsia"/>
          <w:bCs/>
          <w:lang w:val="ro-RO"/>
        </w:rPr>
      </w:pPr>
      <w:r w:rsidRPr="006222D0">
        <w:rPr>
          <w:rStyle w:val="salnbdy"/>
          <w:rFonts w:eastAsiaTheme="majorEastAsia"/>
          <w:bCs/>
          <w:lang w:val="ro-RO"/>
        </w:rPr>
        <w:t>de tratare cu discreție a informațiilor cu caracter confidențial, astfel încât Societatea și Autoritatea publică tutelară să nu fie prejudiciate ca urmare a comportamentului neprofesionist și indiscret al administratorului, dar și de deținerea și menținerea unei reputații profesionale excelente.</w:t>
      </w:r>
    </w:p>
    <w:p w:rsidR="006222D0" w:rsidRDefault="006222D0" w:rsidP="006222D0">
      <w:pPr>
        <w:pStyle w:val="sartttl"/>
        <w:spacing w:before="0" w:beforeAutospacing="0" w:after="0" w:afterAutospacing="0"/>
        <w:ind w:left="720"/>
        <w:jc w:val="both"/>
        <w:rPr>
          <w:rStyle w:val="salnbdy"/>
          <w:rFonts w:eastAsiaTheme="majorEastAsia"/>
          <w:bCs/>
          <w:lang w:val="ro-RO"/>
        </w:rPr>
      </w:pP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r w:rsidRPr="002B71C3">
        <w:rPr>
          <w:rStyle w:val="salnbdy"/>
          <w:rFonts w:eastAsiaTheme="majorEastAsia"/>
          <w:bCs/>
          <w:lang w:val="ro-RO"/>
        </w:rPr>
        <w:t xml:space="preserve"> În cazul începerii urmăririi penale pentru administratorul societății, pentru infracțiunile prevăzute de Legea societăților nr. 31/19990, republicată, cu modificările și completările ulterioare, mandatul acestuia se va suspenda de drept, la data începerii urmăririi penale, fără a fi necesare alte notificări. </w:t>
      </w:r>
    </w:p>
    <w:p w:rsidR="002B71C3" w:rsidRPr="002B71C3" w:rsidRDefault="002B71C3" w:rsidP="002B71C3">
      <w:pPr>
        <w:pStyle w:val="sartttl"/>
        <w:spacing w:before="0" w:beforeAutospacing="0" w:after="0" w:afterAutospacing="0"/>
        <w:ind w:firstLine="360"/>
        <w:jc w:val="both"/>
        <w:rPr>
          <w:rStyle w:val="salnbdy"/>
          <w:rFonts w:eastAsiaTheme="majorEastAsia"/>
          <w:bCs/>
          <w:color w:val="0000FF"/>
          <w:lang w:val="ro-RO"/>
        </w:rPr>
      </w:pPr>
    </w:p>
    <w:p w:rsidR="002B71C3" w:rsidRPr="002B71C3" w:rsidRDefault="002B71C3" w:rsidP="003A24BC">
      <w:pPr>
        <w:pStyle w:val="sartttl"/>
        <w:numPr>
          <w:ilvl w:val="1"/>
          <w:numId w:val="19"/>
        </w:numPr>
        <w:spacing w:before="0" w:beforeAutospacing="0" w:after="0" w:afterAutospacing="0"/>
        <w:ind w:hanging="11"/>
        <w:rPr>
          <w:rStyle w:val="salnbdy"/>
          <w:rFonts w:eastAsiaTheme="majorEastAsia"/>
          <w:b/>
          <w:bCs/>
          <w:lang w:val="ro-RO"/>
        </w:rPr>
      </w:pPr>
      <w:r w:rsidRPr="002B71C3">
        <w:rPr>
          <w:rStyle w:val="salnbdy"/>
          <w:rFonts w:eastAsiaTheme="majorEastAsia"/>
          <w:b/>
          <w:bCs/>
          <w:lang w:val="ro-RO"/>
        </w:rPr>
        <w:t>ALTE PREVEDERI</w:t>
      </w:r>
    </w:p>
    <w:p w:rsidR="002B71C3" w:rsidRPr="002B71C3" w:rsidRDefault="002B71C3" w:rsidP="002B71C3">
      <w:pPr>
        <w:pStyle w:val="sartttl"/>
        <w:spacing w:before="0" w:beforeAutospacing="0" w:after="0" w:afterAutospacing="0"/>
        <w:jc w:val="both"/>
        <w:rPr>
          <w:rStyle w:val="salnbdy"/>
          <w:rFonts w:eastAsiaTheme="majorEastAsia"/>
          <w:bCs/>
          <w:color w:val="0000FF"/>
          <w:lang w:val="ro-RO"/>
        </w:rPr>
      </w:pPr>
    </w:p>
    <w:p w:rsidR="002B71C3" w:rsidRPr="002B71C3" w:rsidRDefault="002B71C3" w:rsidP="003A24BC">
      <w:pPr>
        <w:pStyle w:val="sartttl"/>
        <w:numPr>
          <w:ilvl w:val="0"/>
          <w:numId w:val="28"/>
        </w:numPr>
        <w:spacing w:before="0" w:beforeAutospacing="0" w:after="0" w:afterAutospacing="0"/>
        <w:jc w:val="both"/>
        <w:rPr>
          <w:rStyle w:val="salnbdy"/>
          <w:rFonts w:eastAsiaTheme="majorEastAsia"/>
          <w:b/>
          <w:bCs/>
          <w:lang w:val="ro-RO"/>
        </w:rPr>
      </w:pPr>
      <w:r w:rsidRPr="002B71C3">
        <w:rPr>
          <w:rStyle w:val="salnbdy"/>
          <w:rFonts w:eastAsiaTheme="majorEastAsia"/>
          <w:b/>
          <w:bCs/>
          <w:lang w:val="ro-RO"/>
        </w:rPr>
        <w:t>Managementul riscului</w:t>
      </w: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r w:rsidRPr="002B71C3">
        <w:rPr>
          <w:rStyle w:val="salnbdy"/>
          <w:rFonts w:eastAsiaTheme="majorEastAsia"/>
          <w:bCs/>
          <w:lang w:val="ro-RO"/>
        </w:rPr>
        <w:t xml:space="preserve">     Administratorii trebuie să identifice principalii indicatori de risc cu referire la activitatea Societății </w:t>
      </w:r>
      <w:r w:rsidRPr="00C35B85">
        <w:rPr>
          <w:b/>
          <w:bCs/>
          <w:lang w:val="fr-FR"/>
        </w:rPr>
        <w:t xml:space="preserve">MATSALUBRIS </w:t>
      </w:r>
      <w:r w:rsidRPr="006222D0">
        <w:rPr>
          <w:rStyle w:val="salnbdy"/>
          <w:rFonts w:eastAsiaTheme="majorEastAsia"/>
          <w:b/>
          <w:bCs/>
          <w:lang w:val="ro-RO"/>
        </w:rPr>
        <w:t>S.R.L.</w:t>
      </w:r>
      <w:r w:rsidRPr="002B71C3">
        <w:rPr>
          <w:rStyle w:val="salnbdy"/>
          <w:rFonts w:eastAsiaTheme="majorEastAsia"/>
          <w:bCs/>
          <w:lang w:val="ro-RO"/>
        </w:rPr>
        <w:t xml:space="preserve"> și să îi monitorizeze permanent cu scopul de a reduce gradul de expunere al Societății la efectele unor riscuri inerente (economico-financiare, comerciale, juridice, patrimoniale, operaționale, etc.). În acest sens, se va deschide un Registru de riscuri ce se va completa/actualiza periodic. </w:t>
      </w: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p>
    <w:p w:rsidR="002B71C3" w:rsidRPr="002B71C3" w:rsidRDefault="002B71C3" w:rsidP="003A24BC">
      <w:pPr>
        <w:pStyle w:val="sartttl"/>
        <w:numPr>
          <w:ilvl w:val="0"/>
          <w:numId w:val="28"/>
        </w:numPr>
        <w:spacing w:before="0" w:beforeAutospacing="0" w:after="0" w:afterAutospacing="0"/>
        <w:jc w:val="both"/>
        <w:rPr>
          <w:rStyle w:val="salnbdy"/>
          <w:rFonts w:eastAsiaTheme="majorEastAsia"/>
          <w:b/>
          <w:bCs/>
          <w:lang w:val="ro-RO"/>
        </w:rPr>
      </w:pPr>
      <w:r w:rsidRPr="002B71C3">
        <w:rPr>
          <w:rStyle w:val="salnbdy"/>
          <w:rFonts w:eastAsiaTheme="majorEastAsia"/>
          <w:b/>
          <w:bCs/>
          <w:lang w:val="ro-RO"/>
        </w:rPr>
        <w:t>Protecția mediului înconjurător</w:t>
      </w: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r w:rsidRPr="002B71C3">
        <w:rPr>
          <w:rStyle w:val="salnbdy"/>
          <w:rFonts w:eastAsiaTheme="majorEastAsia"/>
          <w:bCs/>
          <w:lang w:val="ro-RO"/>
        </w:rPr>
        <w:t xml:space="preserve">     Societatea trebuie să aibă în vedere dezvoltarea unui program pe termen mediu/lung în vederea asigurării conformității cu reglementările în domeniu cu referire la protecția mediului înconjurător. </w:t>
      </w: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p>
    <w:p w:rsidR="002B71C3" w:rsidRPr="002B71C3" w:rsidRDefault="002B71C3" w:rsidP="003A24BC">
      <w:pPr>
        <w:pStyle w:val="sartttl"/>
        <w:numPr>
          <w:ilvl w:val="0"/>
          <w:numId w:val="28"/>
        </w:numPr>
        <w:spacing w:before="0" w:beforeAutospacing="0" w:after="0" w:afterAutospacing="0"/>
        <w:jc w:val="both"/>
        <w:rPr>
          <w:rStyle w:val="salnbdy"/>
          <w:rFonts w:eastAsiaTheme="majorEastAsia"/>
          <w:b/>
          <w:bCs/>
          <w:lang w:val="ro-RO"/>
        </w:rPr>
      </w:pPr>
      <w:r w:rsidRPr="002B71C3">
        <w:rPr>
          <w:rStyle w:val="salnbdy"/>
          <w:rFonts w:eastAsiaTheme="majorEastAsia"/>
          <w:b/>
          <w:bCs/>
          <w:lang w:val="ro-RO"/>
        </w:rPr>
        <w:t>Responsabilitatea socială</w:t>
      </w:r>
    </w:p>
    <w:p w:rsidR="002B71C3" w:rsidRPr="002B71C3" w:rsidRDefault="002B71C3" w:rsidP="002B71C3">
      <w:pPr>
        <w:pStyle w:val="sartttl"/>
        <w:spacing w:before="0" w:beforeAutospacing="0" w:after="0" w:afterAutospacing="0"/>
        <w:ind w:firstLine="360"/>
        <w:jc w:val="both"/>
        <w:rPr>
          <w:rStyle w:val="salnbdy"/>
          <w:rFonts w:eastAsiaTheme="majorEastAsia"/>
          <w:bCs/>
          <w:lang w:val="ro-RO"/>
        </w:rPr>
      </w:pPr>
      <w:r w:rsidRPr="002B71C3">
        <w:rPr>
          <w:rStyle w:val="salnbdy"/>
          <w:rFonts w:eastAsiaTheme="majorEastAsia"/>
          <w:bCs/>
          <w:lang w:val="ro-RO"/>
        </w:rPr>
        <w:t xml:space="preserve">     Societatea va trebui să mențină și să dezvolte o cultură a responsabilității sociale bazată pe etică în afaceri, respect pentru drepturile clienților/beneficiarilor, echitate socială și economică, tehnologii prietenoase față de mediu, corectitudine în relațiile de muncă, transparență față de autoritățile publice, integritate investiții în comunitate. </w:t>
      </w:r>
    </w:p>
    <w:p w:rsidR="002B71C3" w:rsidRPr="00C35B85" w:rsidRDefault="002B71C3" w:rsidP="002B71C3">
      <w:pPr>
        <w:pStyle w:val="spar"/>
        <w:spacing w:before="0" w:beforeAutospacing="0" w:after="0" w:afterAutospacing="0"/>
        <w:rPr>
          <w:color w:val="0000FF"/>
          <w:lang w:val="ro-RO"/>
        </w:rPr>
      </w:pPr>
    </w:p>
    <w:p w:rsidR="002B71C3" w:rsidRPr="00C35B85" w:rsidRDefault="002B71C3" w:rsidP="002B71C3">
      <w:pPr>
        <w:rPr>
          <w:rFonts w:ascii="Times New Roman" w:hAnsi="Times New Roman" w:cs="Times New Roman"/>
          <w:b/>
          <w:spacing w:val="-2"/>
          <w:sz w:val="24"/>
          <w:szCs w:val="24"/>
          <w:lang w:val="fr-FR"/>
        </w:rPr>
      </w:pPr>
      <w:r w:rsidRPr="00C35B85">
        <w:rPr>
          <w:rFonts w:ascii="Times New Roman" w:hAnsi="Times New Roman" w:cs="Times New Roman"/>
          <w:b/>
          <w:sz w:val="24"/>
          <w:szCs w:val="24"/>
          <w:lang w:val="fr-FR"/>
        </w:rPr>
        <w:t xml:space="preserve">Indicatori de performanță financiari și nefinanciari pentru organele </w:t>
      </w:r>
      <w:proofErr w:type="gramStart"/>
      <w:r w:rsidRPr="00C35B85">
        <w:rPr>
          <w:rFonts w:ascii="Times New Roman" w:hAnsi="Times New Roman" w:cs="Times New Roman"/>
          <w:b/>
          <w:sz w:val="24"/>
          <w:szCs w:val="24"/>
          <w:lang w:val="fr-FR"/>
        </w:rPr>
        <w:t>de administrare</w:t>
      </w:r>
      <w:proofErr w:type="gramEnd"/>
      <w:r w:rsidRPr="00C35B85">
        <w:rPr>
          <w:rFonts w:ascii="Times New Roman" w:hAnsi="Times New Roman" w:cs="Times New Roman"/>
          <w:b/>
          <w:sz w:val="24"/>
          <w:szCs w:val="24"/>
          <w:lang w:val="fr-FR"/>
        </w:rPr>
        <w:t xml:space="preserve"> ale </w:t>
      </w:r>
      <w:r w:rsidRPr="00C35B85">
        <w:rPr>
          <w:rFonts w:ascii="Times New Roman" w:hAnsi="Times New Roman" w:cs="Times New Roman"/>
          <w:b/>
          <w:spacing w:val="-2"/>
          <w:sz w:val="24"/>
          <w:szCs w:val="24"/>
          <w:lang w:val="fr-FR"/>
        </w:rPr>
        <w:t xml:space="preserve">Societății </w:t>
      </w:r>
      <w:r w:rsidR="006222D0" w:rsidRPr="00C35B85">
        <w:rPr>
          <w:rFonts w:ascii="Times New Roman" w:hAnsi="Times New Roman" w:cs="Times New Roman"/>
          <w:b/>
          <w:spacing w:val="-2"/>
          <w:sz w:val="24"/>
          <w:szCs w:val="24"/>
          <w:lang w:val="fr-FR"/>
        </w:rPr>
        <w:t>MATSALUBRIS S.R.L.</w:t>
      </w: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Indicatori financiari</w:t>
      </w:r>
      <w:r w:rsidRPr="002B71C3">
        <w:rPr>
          <w:rFonts w:ascii="Times New Roman" w:hAnsi="Times New Roman" w:cs="Times New Roman"/>
          <w:spacing w:val="-2"/>
          <w:sz w:val="24"/>
          <w:szCs w:val="24"/>
        </w:rPr>
        <w:t xml:space="preserve"> (30%)</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0"/>
        <w:gridCol w:w="2398"/>
        <w:gridCol w:w="3550"/>
      </w:tblGrid>
      <w:tr w:rsidR="002B71C3" w:rsidRPr="002B71C3" w:rsidTr="002B71C3">
        <w:trPr>
          <w:trHeight w:val="316"/>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Indicator</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Țintă </w:t>
            </w:r>
            <w:r w:rsidRPr="002B71C3">
              <w:rPr>
                <w:rFonts w:ascii="Times New Roman" w:hAnsi="Times New Roman" w:cs="Times New Roman"/>
                <w:spacing w:val="-2"/>
                <w:sz w:val="24"/>
                <w:szCs w:val="24"/>
              </w:rPr>
              <w:t>sugerată</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Observații</w:t>
            </w:r>
          </w:p>
        </w:tc>
      </w:tr>
      <w:tr w:rsidR="002B71C3" w:rsidRPr="002B71C3" w:rsidTr="002B71C3">
        <w:trPr>
          <w:trHeight w:val="635"/>
        </w:trPr>
        <w:tc>
          <w:tcPr>
            <w:tcW w:w="307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lastRenderedPageBreak/>
              <w:t xml:space="preserve">Rata cheltuielilor de </w:t>
            </w:r>
            <w:r w:rsidRPr="00C35B85">
              <w:rPr>
                <w:rFonts w:ascii="Times New Roman" w:hAnsi="Times New Roman" w:cs="Times New Roman"/>
                <w:spacing w:val="-2"/>
                <w:sz w:val="24"/>
                <w:szCs w:val="24"/>
                <w:lang w:val="fr-FR"/>
              </w:rPr>
              <w:t>capital</w:t>
            </w:r>
          </w:p>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pacing w:val="-2"/>
                <w:sz w:val="24"/>
                <w:szCs w:val="24"/>
                <w:lang w:val="fr-FR"/>
              </w:rPr>
              <w:t>(CapEx)</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10% – </w:t>
            </w:r>
            <w:r w:rsidRPr="002B71C3">
              <w:rPr>
                <w:rFonts w:ascii="Times New Roman" w:hAnsi="Times New Roman" w:cs="Times New Roman"/>
                <w:spacing w:val="-5"/>
                <w:sz w:val="24"/>
                <w:szCs w:val="24"/>
              </w:rPr>
              <w:t>20%</w:t>
            </w:r>
          </w:p>
        </w:tc>
        <w:tc>
          <w:tcPr>
            <w:tcW w:w="355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Investiții mari </w:t>
            </w:r>
            <w:proofErr w:type="gramStart"/>
            <w:r w:rsidRPr="00C35B85">
              <w:rPr>
                <w:rFonts w:ascii="Times New Roman" w:hAnsi="Times New Roman" w:cs="Times New Roman"/>
                <w:sz w:val="24"/>
                <w:szCs w:val="24"/>
                <w:lang w:val="fr-FR"/>
              </w:rPr>
              <w:t>la început</w:t>
            </w:r>
            <w:proofErr w:type="gramEnd"/>
            <w:r w:rsidRPr="00C35B85">
              <w:rPr>
                <w:rFonts w:ascii="Times New Roman" w:hAnsi="Times New Roman" w:cs="Times New Roman"/>
                <w:sz w:val="24"/>
                <w:szCs w:val="24"/>
                <w:lang w:val="fr-FR"/>
              </w:rPr>
              <w:t xml:space="preserve"> </w:t>
            </w:r>
            <w:r w:rsidRPr="00C35B85">
              <w:rPr>
                <w:rFonts w:ascii="Times New Roman" w:hAnsi="Times New Roman" w:cs="Times New Roman"/>
                <w:spacing w:val="-2"/>
                <w:sz w:val="24"/>
                <w:szCs w:val="24"/>
                <w:lang w:val="fr-FR"/>
              </w:rPr>
              <w:t>(utilaje,</w:t>
            </w: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IT</w:t>
            </w:r>
            <w:proofErr w:type="gramStart"/>
            <w:r w:rsidRPr="002B71C3">
              <w:rPr>
                <w:rFonts w:ascii="Times New Roman" w:hAnsi="Times New Roman" w:cs="Times New Roman"/>
                <w:sz w:val="24"/>
                <w:szCs w:val="24"/>
              </w:rPr>
              <w:t>,baze</w:t>
            </w:r>
            <w:proofErr w:type="gramEnd"/>
            <w:r w:rsidRPr="002B71C3">
              <w:rPr>
                <w:rFonts w:ascii="Times New Roman" w:hAnsi="Times New Roman" w:cs="Times New Roman"/>
                <w:spacing w:val="-2"/>
                <w:sz w:val="24"/>
                <w:szCs w:val="24"/>
              </w:rPr>
              <w:t xml:space="preserve"> operaționale).</w:t>
            </w:r>
          </w:p>
        </w:tc>
      </w:tr>
      <w:tr w:rsidR="002B71C3" w:rsidRPr="00C35B85" w:rsidTr="002B71C3">
        <w:trPr>
          <w:trHeight w:val="635"/>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Rata lichidității </w:t>
            </w:r>
            <w:r w:rsidRPr="002B71C3">
              <w:rPr>
                <w:rFonts w:ascii="Times New Roman" w:hAnsi="Times New Roman" w:cs="Times New Roman"/>
                <w:spacing w:val="-2"/>
                <w:sz w:val="24"/>
                <w:szCs w:val="24"/>
              </w:rPr>
              <w:t>curente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w:t>
            </w:r>
            <w:r w:rsidRPr="002B71C3">
              <w:rPr>
                <w:rFonts w:ascii="Times New Roman" w:hAnsi="Times New Roman" w:cs="Times New Roman"/>
                <w:spacing w:val="-5"/>
                <w:sz w:val="24"/>
                <w:szCs w:val="24"/>
              </w:rPr>
              <w:t>1,5</w:t>
            </w:r>
          </w:p>
        </w:tc>
        <w:tc>
          <w:tcPr>
            <w:tcW w:w="355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Asigură plăți </w:t>
            </w:r>
            <w:r w:rsidRPr="00C35B85">
              <w:rPr>
                <w:rFonts w:ascii="Times New Roman" w:hAnsi="Times New Roman" w:cs="Times New Roman"/>
                <w:spacing w:val="-4"/>
                <w:sz w:val="24"/>
                <w:szCs w:val="24"/>
                <w:lang w:val="fr-FR"/>
              </w:rPr>
              <w:t>către</w:t>
            </w:r>
          </w:p>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pacing w:val="-2"/>
                <w:sz w:val="24"/>
                <w:szCs w:val="24"/>
                <w:lang w:val="fr-FR"/>
              </w:rPr>
              <w:t>furnizori/personal.</w:t>
            </w:r>
          </w:p>
        </w:tc>
      </w:tr>
      <w:tr w:rsidR="002B71C3" w:rsidRPr="002B71C3" w:rsidTr="002B71C3">
        <w:trPr>
          <w:trHeight w:val="316"/>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Lichiditatea </w:t>
            </w:r>
            <w:r w:rsidRPr="002B71C3">
              <w:rPr>
                <w:rFonts w:ascii="Times New Roman" w:hAnsi="Times New Roman" w:cs="Times New Roman"/>
                <w:spacing w:val="-2"/>
                <w:sz w:val="24"/>
                <w:szCs w:val="24"/>
              </w:rPr>
              <w:t>imediată</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w:t>
            </w:r>
            <w:r w:rsidRPr="002B71C3">
              <w:rPr>
                <w:rFonts w:ascii="Times New Roman" w:hAnsi="Times New Roman" w:cs="Times New Roman"/>
                <w:spacing w:val="-5"/>
                <w:sz w:val="24"/>
                <w:szCs w:val="24"/>
              </w:rPr>
              <w:t>1,2</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Siguranță</w:t>
            </w:r>
            <w:r w:rsidRPr="002B71C3">
              <w:rPr>
                <w:rFonts w:ascii="Times New Roman" w:hAnsi="Times New Roman" w:cs="Times New Roman"/>
                <w:spacing w:val="-2"/>
                <w:sz w:val="24"/>
                <w:szCs w:val="24"/>
              </w:rPr>
              <w:t xml:space="preserve"> financiară.</w:t>
            </w:r>
          </w:p>
        </w:tc>
      </w:tr>
      <w:tr w:rsidR="002B71C3" w:rsidRPr="002B71C3" w:rsidTr="002B71C3">
        <w:trPr>
          <w:trHeight w:val="635"/>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Levier </w:t>
            </w:r>
            <w:r w:rsidRPr="002B71C3">
              <w:rPr>
                <w:rFonts w:ascii="Times New Roman" w:hAnsi="Times New Roman" w:cs="Times New Roman"/>
                <w:spacing w:val="-2"/>
                <w:sz w:val="24"/>
                <w:szCs w:val="24"/>
              </w:rPr>
              <w:t>(datorii/active)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w:t>
            </w:r>
            <w:r w:rsidRPr="002B71C3">
              <w:rPr>
                <w:rFonts w:ascii="Times New Roman" w:hAnsi="Times New Roman" w:cs="Times New Roman"/>
                <w:spacing w:val="-5"/>
                <w:sz w:val="24"/>
                <w:szCs w:val="24"/>
              </w:rPr>
              <w:t>0,4</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Structură sănătoasă, </w:t>
            </w:r>
            <w:r w:rsidRPr="002B71C3">
              <w:rPr>
                <w:rFonts w:ascii="Times New Roman" w:hAnsi="Times New Roman" w:cs="Times New Roman"/>
                <w:spacing w:val="-2"/>
                <w:sz w:val="24"/>
                <w:szCs w:val="24"/>
              </w:rPr>
              <w:t>minimizare</w:t>
            </w: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riscuri.</w:t>
            </w:r>
          </w:p>
        </w:tc>
      </w:tr>
      <w:tr w:rsidR="002B71C3" w:rsidRPr="00C35B85" w:rsidTr="002B71C3">
        <w:trPr>
          <w:trHeight w:val="633"/>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Datorii/EBITDA</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w:t>
            </w:r>
            <w:r w:rsidRPr="002B71C3">
              <w:rPr>
                <w:rFonts w:ascii="Times New Roman" w:hAnsi="Times New Roman" w:cs="Times New Roman"/>
                <w:spacing w:val="-5"/>
                <w:sz w:val="24"/>
                <w:szCs w:val="24"/>
              </w:rPr>
              <w:t>2,5</w:t>
            </w:r>
          </w:p>
        </w:tc>
        <w:tc>
          <w:tcPr>
            <w:tcW w:w="355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Prag confortabil pentru </w:t>
            </w:r>
            <w:r w:rsidRPr="00C35B85">
              <w:rPr>
                <w:rFonts w:ascii="Times New Roman" w:hAnsi="Times New Roman" w:cs="Times New Roman"/>
                <w:spacing w:val="-2"/>
                <w:sz w:val="24"/>
                <w:szCs w:val="24"/>
                <w:lang w:val="fr-FR"/>
              </w:rPr>
              <w:t>sector</w:t>
            </w:r>
          </w:p>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pacing w:val="-2"/>
                <w:sz w:val="24"/>
                <w:szCs w:val="24"/>
                <w:lang w:val="fr-FR"/>
              </w:rPr>
              <w:t>public.</w:t>
            </w:r>
          </w:p>
        </w:tc>
      </w:tr>
      <w:tr w:rsidR="002B71C3" w:rsidRPr="002B71C3" w:rsidTr="002B71C3">
        <w:trPr>
          <w:trHeight w:val="318"/>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Rotație </w:t>
            </w:r>
            <w:r w:rsidRPr="002B71C3">
              <w:rPr>
                <w:rFonts w:ascii="Times New Roman" w:hAnsi="Times New Roman" w:cs="Times New Roman"/>
                <w:spacing w:val="-2"/>
                <w:sz w:val="24"/>
                <w:szCs w:val="24"/>
              </w:rPr>
              <w:t>active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0,7 – </w:t>
            </w:r>
            <w:r w:rsidRPr="002B71C3">
              <w:rPr>
                <w:rFonts w:ascii="Times New Roman" w:hAnsi="Times New Roman" w:cs="Times New Roman"/>
                <w:spacing w:val="-5"/>
                <w:sz w:val="24"/>
                <w:szCs w:val="24"/>
              </w:rPr>
              <w:t>1,2</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Activitate capital-</w:t>
            </w:r>
            <w:r w:rsidRPr="002B71C3">
              <w:rPr>
                <w:rFonts w:ascii="Times New Roman" w:hAnsi="Times New Roman" w:cs="Times New Roman"/>
                <w:spacing w:val="-2"/>
                <w:sz w:val="24"/>
                <w:szCs w:val="24"/>
              </w:rPr>
              <w:t>intensivă.</w:t>
            </w:r>
          </w:p>
        </w:tc>
      </w:tr>
      <w:tr w:rsidR="002B71C3" w:rsidRPr="00C35B85" w:rsidTr="002B71C3">
        <w:trPr>
          <w:trHeight w:val="316"/>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Rotație</w:t>
            </w:r>
            <w:r w:rsidRPr="002B71C3">
              <w:rPr>
                <w:rFonts w:ascii="Times New Roman" w:hAnsi="Times New Roman" w:cs="Times New Roman"/>
                <w:spacing w:val="-2"/>
                <w:sz w:val="24"/>
                <w:szCs w:val="24"/>
              </w:rPr>
              <w:t xml:space="preserve"> creanțe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5 – </w:t>
            </w:r>
            <w:r w:rsidRPr="002B71C3">
              <w:rPr>
                <w:rFonts w:ascii="Times New Roman" w:hAnsi="Times New Roman" w:cs="Times New Roman"/>
                <w:spacing w:val="-10"/>
                <w:sz w:val="24"/>
                <w:szCs w:val="24"/>
              </w:rPr>
              <w:t>7</w:t>
            </w:r>
          </w:p>
        </w:tc>
        <w:tc>
          <w:tcPr>
            <w:tcW w:w="355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Încasări regulate de </w:t>
            </w:r>
            <w:proofErr w:type="gramStart"/>
            <w:r w:rsidRPr="00C35B85">
              <w:rPr>
                <w:rFonts w:ascii="Times New Roman" w:hAnsi="Times New Roman" w:cs="Times New Roman"/>
                <w:sz w:val="24"/>
                <w:szCs w:val="24"/>
                <w:lang w:val="fr-FR"/>
              </w:rPr>
              <w:t xml:space="preserve">la </w:t>
            </w:r>
            <w:r w:rsidRPr="00C35B85">
              <w:rPr>
                <w:rFonts w:ascii="Times New Roman" w:hAnsi="Times New Roman" w:cs="Times New Roman"/>
                <w:spacing w:val="-2"/>
                <w:sz w:val="24"/>
                <w:szCs w:val="24"/>
                <w:lang w:val="fr-FR"/>
              </w:rPr>
              <w:t>autorități</w:t>
            </w:r>
            <w:proofErr w:type="gramEnd"/>
            <w:r w:rsidRPr="00C35B85">
              <w:rPr>
                <w:rFonts w:ascii="Times New Roman" w:hAnsi="Times New Roman" w:cs="Times New Roman"/>
                <w:spacing w:val="-2"/>
                <w:sz w:val="24"/>
                <w:szCs w:val="24"/>
                <w:lang w:val="fr-FR"/>
              </w:rPr>
              <w:t>.</w:t>
            </w:r>
          </w:p>
        </w:tc>
      </w:tr>
      <w:tr w:rsidR="002B71C3" w:rsidRPr="002B71C3" w:rsidTr="002B71C3">
        <w:trPr>
          <w:trHeight w:val="636"/>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Rentabilitate capital</w:t>
            </w:r>
            <w:r w:rsidRPr="002B71C3">
              <w:rPr>
                <w:rFonts w:ascii="Times New Roman" w:hAnsi="Times New Roman" w:cs="Times New Roman"/>
                <w:spacing w:val="-2"/>
                <w:sz w:val="24"/>
                <w:szCs w:val="24"/>
              </w:rPr>
              <w:t xml:space="preserve"> propriu</w:t>
            </w: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(ROE)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4% – </w:t>
            </w:r>
            <w:r w:rsidRPr="002B71C3">
              <w:rPr>
                <w:rFonts w:ascii="Times New Roman" w:hAnsi="Times New Roman" w:cs="Times New Roman"/>
                <w:spacing w:val="-5"/>
                <w:sz w:val="24"/>
                <w:szCs w:val="24"/>
              </w:rPr>
              <w:t>6%</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Țintă realistă în sector </w:t>
            </w:r>
            <w:r w:rsidRPr="002B71C3">
              <w:rPr>
                <w:rFonts w:ascii="Times New Roman" w:hAnsi="Times New Roman" w:cs="Times New Roman"/>
                <w:spacing w:val="-2"/>
                <w:sz w:val="24"/>
                <w:szCs w:val="24"/>
              </w:rPr>
              <w:t>public.</w:t>
            </w:r>
          </w:p>
        </w:tc>
      </w:tr>
      <w:tr w:rsidR="002B71C3" w:rsidRPr="00C35B85" w:rsidTr="002B71C3">
        <w:trPr>
          <w:trHeight w:val="633"/>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Rentabilitate active</w:t>
            </w:r>
            <w:r w:rsidRPr="002B71C3">
              <w:rPr>
                <w:rFonts w:ascii="Times New Roman" w:hAnsi="Times New Roman" w:cs="Times New Roman"/>
                <w:spacing w:val="-2"/>
                <w:sz w:val="24"/>
                <w:szCs w:val="24"/>
              </w:rPr>
              <w:t xml:space="preserve"> (ROA)</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1,5% – </w:t>
            </w:r>
            <w:r w:rsidRPr="002B71C3">
              <w:rPr>
                <w:rFonts w:ascii="Times New Roman" w:hAnsi="Times New Roman" w:cs="Times New Roman"/>
                <w:spacing w:val="-5"/>
                <w:sz w:val="24"/>
                <w:szCs w:val="24"/>
              </w:rPr>
              <w:t>3%</w:t>
            </w:r>
          </w:p>
        </w:tc>
        <w:tc>
          <w:tcPr>
            <w:tcW w:w="3550"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Cifră adecvată pentru </w:t>
            </w:r>
            <w:r w:rsidRPr="00C35B85">
              <w:rPr>
                <w:rFonts w:ascii="Times New Roman" w:hAnsi="Times New Roman" w:cs="Times New Roman"/>
                <w:spacing w:val="-2"/>
                <w:sz w:val="24"/>
                <w:szCs w:val="24"/>
                <w:lang w:val="fr-FR"/>
              </w:rPr>
              <w:t>servicii</w:t>
            </w:r>
          </w:p>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pacing w:val="-2"/>
                <w:sz w:val="24"/>
                <w:szCs w:val="24"/>
                <w:lang w:val="fr-FR"/>
              </w:rPr>
              <w:t>municipale.</w:t>
            </w:r>
          </w:p>
        </w:tc>
      </w:tr>
      <w:tr w:rsidR="002B71C3" w:rsidRPr="002B71C3" w:rsidTr="002B71C3">
        <w:trPr>
          <w:trHeight w:val="318"/>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Marjă profit </w:t>
            </w:r>
            <w:r w:rsidRPr="002B71C3">
              <w:rPr>
                <w:rFonts w:ascii="Times New Roman" w:hAnsi="Times New Roman" w:cs="Times New Roman"/>
                <w:spacing w:val="-2"/>
                <w:sz w:val="24"/>
                <w:szCs w:val="24"/>
              </w:rPr>
              <w:t>operațional</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5% – </w:t>
            </w:r>
            <w:r w:rsidRPr="002B71C3">
              <w:rPr>
                <w:rFonts w:ascii="Times New Roman" w:hAnsi="Times New Roman" w:cs="Times New Roman"/>
                <w:spacing w:val="-2"/>
                <w:sz w:val="24"/>
                <w:szCs w:val="24"/>
              </w:rPr>
              <w:t>7,18%</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După</w:t>
            </w:r>
            <w:r w:rsidRPr="002B71C3">
              <w:rPr>
                <w:rFonts w:ascii="Times New Roman" w:hAnsi="Times New Roman" w:cs="Times New Roman"/>
                <w:spacing w:val="-2"/>
                <w:sz w:val="24"/>
                <w:szCs w:val="24"/>
              </w:rPr>
              <w:t xml:space="preserve"> amortizări.</w:t>
            </w:r>
          </w:p>
        </w:tc>
      </w:tr>
      <w:tr w:rsidR="002B71C3" w:rsidRPr="002B71C3" w:rsidTr="002B71C3">
        <w:trPr>
          <w:trHeight w:val="316"/>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Marjă </w:t>
            </w:r>
            <w:r w:rsidRPr="002B71C3">
              <w:rPr>
                <w:rFonts w:ascii="Times New Roman" w:hAnsi="Times New Roman" w:cs="Times New Roman"/>
                <w:spacing w:val="-4"/>
                <w:sz w:val="24"/>
                <w:szCs w:val="24"/>
              </w:rPr>
              <w:t>netă</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3% – </w:t>
            </w:r>
            <w:r w:rsidRPr="002B71C3">
              <w:rPr>
                <w:rFonts w:ascii="Times New Roman" w:hAnsi="Times New Roman" w:cs="Times New Roman"/>
                <w:spacing w:val="-5"/>
                <w:sz w:val="24"/>
                <w:szCs w:val="24"/>
              </w:rPr>
              <w:t>6%</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Trebuie sărămână </w:t>
            </w:r>
            <w:r w:rsidRPr="002B71C3">
              <w:rPr>
                <w:rFonts w:ascii="Times New Roman" w:hAnsi="Times New Roman" w:cs="Times New Roman"/>
                <w:spacing w:val="-2"/>
                <w:sz w:val="24"/>
                <w:szCs w:val="24"/>
              </w:rPr>
              <w:t>pozitivă.</w:t>
            </w:r>
          </w:p>
        </w:tc>
      </w:tr>
      <w:tr w:rsidR="002B71C3" w:rsidRPr="002B71C3" w:rsidTr="002B71C3">
        <w:trPr>
          <w:trHeight w:val="318"/>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Creștere cifră de </w:t>
            </w:r>
            <w:r w:rsidRPr="002B71C3">
              <w:rPr>
                <w:rFonts w:ascii="Times New Roman" w:hAnsi="Times New Roman" w:cs="Times New Roman"/>
                <w:spacing w:val="-2"/>
                <w:sz w:val="24"/>
                <w:szCs w:val="24"/>
              </w:rPr>
              <w:t>afaceri</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5% – 10% </w:t>
            </w:r>
            <w:r w:rsidRPr="002B71C3">
              <w:rPr>
                <w:rFonts w:ascii="Times New Roman" w:hAnsi="Times New Roman" w:cs="Times New Roman"/>
                <w:spacing w:val="-2"/>
                <w:sz w:val="24"/>
                <w:szCs w:val="24"/>
              </w:rPr>
              <w:t>anual</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Prin optimizare și </w:t>
            </w:r>
            <w:r w:rsidRPr="002B71C3">
              <w:rPr>
                <w:rFonts w:ascii="Times New Roman" w:hAnsi="Times New Roman" w:cs="Times New Roman"/>
                <w:spacing w:val="-2"/>
                <w:sz w:val="24"/>
                <w:szCs w:val="24"/>
              </w:rPr>
              <w:t>extindere.</w:t>
            </w:r>
          </w:p>
        </w:tc>
      </w:tr>
    </w:tbl>
    <w:p w:rsidR="002B71C3" w:rsidRPr="002B71C3" w:rsidRDefault="002B71C3" w:rsidP="002B71C3">
      <w:pPr>
        <w:rPr>
          <w:rFonts w:ascii="Times New Roman" w:hAnsi="Times New Roman" w:cs="Times New Roman"/>
          <w:sz w:val="24"/>
          <w:szCs w:val="24"/>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0"/>
        <w:gridCol w:w="2398"/>
        <w:gridCol w:w="3550"/>
      </w:tblGrid>
      <w:tr w:rsidR="002B71C3" w:rsidRPr="002B71C3" w:rsidTr="002B71C3">
        <w:trPr>
          <w:trHeight w:val="635"/>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Creștere </w:t>
            </w:r>
            <w:r w:rsidRPr="002B71C3">
              <w:rPr>
                <w:rFonts w:ascii="Times New Roman" w:hAnsi="Times New Roman" w:cs="Times New Roman"/>
                <w:spacing w:val="-2"/>
                <w:sz w:val="24"/>
                <w:szCs w:val="24"/>
              </w:rPr>
              <w:t>profit</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5% – 15% </w:t>
            </w:r>
            <w:r w:rsidRPr="002B71C3">
              <w:rPr>
                <w:rFonts w:ascii="Times New Roman" w:hAnsi="Times New Roman" w:cs="Times New Roman"/>
                <w:spacing w:val="-2"/>
                <w:sz w:val="24"/>
                <w:szCs w:val="24"/>
              </w:rPr>
              <w:t>anual</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Posibilă după </w:t>
            </w:r>
            <w:r w:rsidRPr="002B71C3">
              <w:rPr>
                <w:rFonts w:ascii="Times New Roman" w:hAnsi="Times New Roman" w:cs="Times New Roman"/>
                <w:spacing w:val="-2"/>
                <w:sz w:val="24"/>
                <w:szCs w:val="24"/>
              </w:rPr>
              <w:t>amortizare</w:t>
            </w: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investiții.</w:t>
            </w:r>
          </w:p>
        </w:tc>
      </w:tr>
      <w:tr w:rsidR="002B71C3" w:rsidRPr="002B71C3" w:rsidTr="002B71C3">
        <w:trPr>
          <w:trHeight w:val="635"/>
        </w:trPr>
        <w:tc>
          <w:tcPr>
            <w:tcW w:w="307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Rata de plată </w:t>
            </w:r>
            <w:r w:rsidRPr="002B71C3">
              <w:rPr>
                <w:rFonts w:ascii="Times New Roman" w:hAnsi="Times New Roman" w:cs="Times New Roman"/>
                <w:spacing w:val="-2"/>
                <w:sz w:val="24"/>
                <w:szCs w:val="24"/>
              </w:rPr>
              <w:t>dividende</w:t>
            </w:r>
          </w:p>
        </w:tc>
        <w:tc>
          <w:tcPr>
            <w:tcW w:w="239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0% – </w:t>
            </w:r>
            <w:r w:rsidRPr="002B71C3">
              <w:rPr>
                <w:rFonts w:ascii="Times New Roman" w:hAnsi="Times New Roman" w:cs="Times New Roman"/>
                <w:spacing w:val="-5"/>
                <w:sz w:val="24"/>
                <w:szCs w:val="24"/>
              </w:rPr>
              <w:t>15%</w:t>
            </w:r>
          </w:p>
        </w:tc>
        <w:tc>
          <w:tcPr>
            <w:tcW w:w="355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Reinvestirere comandată primii </w:t>
            </w:r>
            <w:r w:rsidRPr="002B71C3">
              <w:rPr>
                <w:rFonts w:ascii="Times New Roman" w:hAnsi="Times New Roman" w:cs="Times New Roman"/>
                <w:spacing w:val="-10"/>
                <w:sz w:val="24"/>
                <w:szCs w:val="24"/>
              </w:rPr>
              <w:t>3</w:t>
            </w:r>
            <w:r w:rsidRPr="002B71C3">
              <w:rPr>
                <w:rFonts w:ascii="Times New Roman" w:hAnsi="Times New Roman" w:cs="Times New Roman"/>
                <w:spacing w:val="-4"/>
                <w:sz w:val="24"/>
                <w:szCs w:val="24"/>
              </w:rPr>
              <w:t>ani.</w:t>
            </w:r>
          </w:p>
        </w:tc>
      </w:tr>
    </w:tbl>
    <w:p w:rsidR="002B71C3" w:rsidRPr="002B71C3" w:rsidRDefault="002B71C3" w:rsidP="002B71C3">
      <w:pPr>
        <w:rPr>
          <w:rFonts w:ascii="Times New Roman" w:hAnsi="Times New Roman" w:cs="Times New Roman"/>
          <w:sz w:val="24"/>
          <w:szCs w:val="24"/>
        </w:rPr>
      </w:pP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Indicatori nefinanciari</w:t>
      </w:r>
      <w:r w:rsidR="00F30E9D">
        <w:rPr>
          <w:rFonts w:ascii="Times New Roman" w:hAnsi="Times New Roman" w:cs="Times New Roman"/>
          <w:sz w:val="24"/>
          <w:szCs w:val="24"/>
        </w:rPr>
        <w:t xml:space="preserve"> </w:t>
      </w:r>
      <w:r w:rsidRPr="002B71C3">
        <w:rPr>
          <w:rFonts w:ascii="Times New Roman" w:hAnsi="Times New Roman" w:cs="Times New Roman"/>
          <w:sz w:val="24"/>
          <w:szCs w:val="24"/>
        </w:rPr>
        <w:t>–</w:t>
      </w:r>
      <w:r w:rsidR="00F30E9D">
        <w:rPr>
          <w:rFonts w:ascii="Times New Roman" w:hAnsi="Times New Roman" w:cs="Times New Roman"/>
          <w:sz w:val="24"/>
          <w:szCs w:val="24"/>
        </w:rPr>
        <w:t xml:space="preserve"> </w:t>
      </w:r>
      <w:r w:rsidRPr="002B71C3">
        <w:rPr>
          <w:rFonts w:ascii="Times New Roman" w:hAnsi="Times New Roman" w:cs="Times New Roman"/>
          <w:sz w:val="24"/>
          <w:szCs w:val="24"/>
        </w:rPr>
        <w:t>angajați</w:t>
      </w:r>
      <w:r w:rsidR="00F30E9D">
        <w:rPr>
          <w:rFonts w:ascii="Times New Roman" w:hAnsi="Times New Roman" w:cs="Times New Roman"/>
          <w:sz w:val="24"/>
          <w:szCs w:val="24"/>
        </w:rPr>
        <w:t xml:space="preserve"> </w:t>
      </w:r>
      <w:r w:rsidRPr="002B71C3">
        <w:rPr>
          <w:rFonts w:ascii="Times New Roman" w:hAnsi="Times New Roman" w:cs="Times New Roman"/>
          <w:spacing w:val="-2"/>
          <w:sz w:val="24"/>
          <w:szCs w:val="24"/>
        </w:rPr>
        <w:t>(25%)</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9"/>
        <w:gridCol w:w="4842"/>
      </w:tblGrid>
      <w:tr w:rsidR="002B71C3" w:rsidRPr="002B71C3" w:rsidTr="002B71C3">
        <w:trPr>
          <w:trHeight w:val="366"/>
        </w:trPr>
        <w:tc>
          <w:tcPr>
            <w:tcW w:w="483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Indicator</w:t>
            </w:r>
          </w:p>
        </w:tc>
        <w:tc>
          <w:tcPr>
            <w:tcW w:w="4842"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4"/>
                <w:sz w:val="24"/>
                <w:szCs w:val="24"/>
              </w:rPr>
              <w:t>Țintă</w:t>
            </w:r>
          </w:p>
        </w:tc>
      </w:tr>
      <w:tr w:rsidR="002B71C3" w:rsidRPr="002B71C3" w:rsidTr="002B71C3">
        <w:trPr>
          <w:trHeight w:val="349"/>
        </w:trPr>
        <w:tc>
          <w:tcPr>
            <w:tcW w:w="483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Sistem management pe </w:t>
            </w:r>
            <w:r w:rsidRPr="002B71C3">
              <w:rPr>
                <w:rFonts w:ascii="Times New Roman" w:hAnsi="Times New Roman" w:cs="Times New Roman"/>
                <w:spacing w:val="-2"/>
                <w:sz w:val="24"/>
                <w:szCs w:val="24"/>
              </w:rPr>
              <w:t>obiective</w:t>
            </w:r>
          </w:p>
        </w:tc>
        <w:tc>
          <w:tcPr>
            <w:tcW w:w="4842"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100%</w:t>
            </w:r>
            <w:r w:rsidRPr="002B71C3">
              <w:rPr>
                <w:rFonts w:ascii="Times New Roman" w:hAnsi="Times New Roman" w:cs="Times New Roman"/>
                <w:spacing w:val="-2"/>
                <w:sz w:val="24"/>
                <w:szCs w:val="24"/>
              </w:rPr>
              <w:t>funcțional</w:t>
            </w:r>
          </w:p>
        </w:tc>
      </w:tr>
      <w:tr w:rsidR="002B71C3" w:rsidRPr="002B71C3" w:rsidTr="002B71C3">
        <w:trPr>
          <w:trHeight w:val="364"/>
        </w:trPr>
        <w:tc>
          <w:tcPr>
            <w:tcW w:w="483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Ore formare/</w:t>
            </w:r>
            <w:r w:rsidRPr="002B71C3">
              <w:rPr>
                <w:rFonts w:ascii="Times New Roman" w:hAnsi="Times New Roman" w:cs="Times New Roman"/>
                <w:spacing w:val="-2"/>
                <w:sz w:val="24"/>
                <w:szCs w:val="24"/>
              </w:rPr>
              <w:t>angajat</w:t>
            </w:r>
          </w:p>
        </w:tc>
        <w:tc>
          <w:tcPr>
            <w:tcW w:w="4842"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10 ore/ </w:t>
            </w:r>
            <w:r w:rsidRPr="002B71C3">
              <w:rPr>
                <w:rFonts w:ascii="Times New Roman" w:hAnsi="Times New Roman" w:cs="Times New Roman"/>
                <w:spacing w:val="-5"/>
                <w:sz w:val="24"/>
                <w:szCs w:val="24"/>
              </w:rPr>
              <w:t>an</w:t>
            </w:r>
          </w:p>
        </w:tc>
      </w:tr>
      <w:tr w:rsidR="002B71C3" w:rsidRPr="002B71C3" w:rsidTr="002B71C3">
        <w:trPr>
          <w:trHeight w:val="367"/>
        </w:trPr>
        <w:tc>
          <w:tcPr>
            <w:tcW w:w="483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Sistem siguranță </w:t>
            </w:r>
            <w:r w:rsidRPr="002B71C3">
              <w:rPr>
                <w:rFonts w:ascii="Times New Roman" w:hAnsi="Times New Roman" w:cs="Times New Roman"/>
                <w:spacing w:val="-2"/>
                <w:sz w:val="24"/>
                <w:szCs w:val="24"/>
              </w:rPr>
              <w:t>angajați</w:t>
            </w:r>
          </w:p>
        </w:tc>
        <w:tc>
          <w:tcPr>
            <w:tcW w:w="4842"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Implementat</w:t>
            </w:r>
            <w:r w:rsidRPr="002B71C3">
              <w:rPr>
                <w:rFonts w:ascii="Times New Roman" w:hAnsi="Times New Roman" w:cs="Times New Roman"/>
                <w:spacing w:val="-4"/>
                <w:sz w:val="24"/>
                <w:szCs w:val="24"/>
              </w:rPr>
              <w:t xml:space="preserve"> 100%</w:t>
            </w:r>
          </w:p>
        </w:tc>
      </w:tr>
      <w:tr w:rsidR="002B71C3" w:rsidRPr="002B71C3" w:rsidTr="002B71C3">
        <w:trPr>
          <w:trHeight w:val="350"/>
        </w:trPr>
        <w:tc>
          <w:tcPr>
            <w:tcW w:w="483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Instruiri siguranță </w:t>
            </w:r>
            <w:r w:rsidRPr="002B71C3">
              <w:rPr>
                <w:rFonts w:ascii="Times New Roman" w:hAnsi="Times New Roman" w:cs="Times New Roman"/>
                <w:spacing w:val="-4"/>
                <w:sz w:val="24"/>
                <w:szCs w:val="24"/>
              </w:rPr>
              <w:t>anual</w:t>
            </w:r>
          </w:p>
        </w:tc>
        <w:tc>
          <w:tcPr>
            <w:tcW w:w="4842"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Min.3 / </w:t>
            </w:r>
            <w:r w:rsidRPr="002B71C3">
              <w:rPr>
                <w:rFonts w:ascii="Times New Roman" w:hAnsi="Times New Roman" w:cs="Times New Roman"/>
                <w:spacing w:val="-2"/>
                <w:sz w:val="24"/>
                <w:szCs w:val="24"/>
              </w:rPr>
              <w:t>angajat</w:t>
            </w:r>
          </w:p>
        </w:tc>
      </w:tr>
    </w:tbl>
    <w:p w:rsidR="002B71C3" w:rsidRDefault="002B71C3" w:rsidP="002B71C3">
      <w:pPr>
        <w:rPr>
          <w:rFonts w:ascii="Times New Roman" w:hAnsi="Times New Roman" w:cs="Times New Roman"/>
          <w:sz w:val="24"/>
          <w:szCs w:val="24"/>
        </w:rPr>
      </w:pPr>
    </w:p>
    <w:p w:rsidR="00F30E9D" w:rsidRDefault="00F30E9D" w:rsidP="002B71C3">
      <w:pPr>
        <w:rPr>
          <w:rFonts w:ascii="Times New Roman" w:hAnsi="Times New Roman" w:cs="Times New Roman"/>
          <w:sz w:val="24"/>
          <w:szCs w:val="24"/>
        </w:rPr>
      </w:pPr>
    </w:p>
    <w:p w:rsidR="00F30E9D" w:rsidRPr="002B71C3" w:rsidRDefault="00F30E9D" w:rsidP="002B71C3">
      <w:pPr>
        <w:rPr>
          <w:rFonts w:ascii="Times New Roman" w:hAnsi="Times New Roman" w:cs="Times New Roman"/>
          <w:sz w:val="24"/>
          <w:szCs w:val="24"/>
        </w:rPr>
      </w:pP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Guvernanță corporativă</w:t>
      </w:r>
      <w:r w:rsidR="00F30E9D">
        <w:rPr>
          <w:rFonts w:ascii="Times New Roman" w:hAnsi="Times New Roman" w:cs="Times New Roman"/>
          <w:sz w:val="24"/>
          <w:szCs w:val="24"/>
        </w:rPr>
        <w:t xml:space="preserve"> </w:t>
      </w:r>
      <w:r w:rsidRPr="002B71C3">
        <w:rPr>
          <w:rFonts w:ascii="Times New Roman" w:hAnsi="Times New Roman" w:cs="Times New Roman"/>
          <w:spacing w:val="-4"/>
          <w:sz w:val="24"/>
          <w:szCs w:val="24"/>
        </w:rPr>
        <w:t>(35%)</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8"/>
        <w:gridCol w:w="5120"/>
      </w:tblGrid>
      <w:tr w:rsidR="002B71C3" w:rsidRPr="002B71C3" w:rsidTr="002B71C3">
        <w:trPr>
          <w:trHeight w:val="316"/>
        </w:trPr>
        <w:tc>
          <w:tcPr>
            <w:tcW w:w="450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Indicator</w:t>
            </w:r>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4"/>
                <w:sz w:val="24"/>
                <w:szCs w:val="24"/>
              </w:rPr>
              <w:t>Țintă</w:t>
            </w:r>
          </w:p>
        </w:tc>
      </w:tr>
      <w:tr w:rsidR="002B71C3" w:rsidRPr="002B71C3" w:rsidTr="002B71C3">
        <w:trPr>
          <w:trHeight w:val="316"/>
        </w:trPr>
        <w:tc>
          <w:tcPr>
            <w:tcW w:w="450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Componente fixe în </w:t>
            </w:r>
            <w:r w:rsidRPr="002B71C3">
              <w:rPr>
                <w:rFonts w:ascii="Times New Roman" w:hAnsi="Times New Roman" w:cs="Times New Roman"/>
                <w:spacing w:val="-2"/>
                <w:sz w:val="24"/>
                <w:szCs w:val="24"/>
              </w:rPr>
              <w:t>remunerație</w:t>
            </w:r>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 </w:t>
            </w:r>
            <w:r w:rsidRPr="002B71C3">
              <w:rPr>
                <w:rFonts w:ascii="Times New Roman" w:hAnsi="Times New Roman" w:cs="Times New Roman"/>
                <w:spacing w:val="-5"/>
                <w:sz w:val="24"/>
                <w:szCs w:val="24"/>
              </w:rPr>
              <w:t>50%</w:t>
            </w:r>
          </w:p>
        </w:tc>
      </w:tr>
      <w:tr w:rsidR="002B71C3" w:rsidRPr="002B71C3" w:rsidTr="002B71C3">
        <w:trPr>
          <w:trHeight w:val="318"/>
        </w:trPr>
        <w:tc>
          <w:tcPr>
            <w:tcW w:w="450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Componente </w:t>
            </w:r>
            <w:r w:rsidRPr="002B71C3">
              <w:rPr>
                <w:rFonts w:ascii="Times New Roman" w:hAnsi="Times New Roman" w:cs="Times New Roman"/>
                <w:spacing w:val="-2"/>
                <w:sz w:val="24"/>
                <w:szCs w:val="24"/>
              </w:rPr>
              <w:t>variabile</w:t>
            </w:r>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Legate de indicatori </w:t>
            </w:r>
            <w:r w:rsidRPr="002B71C3">
              <w:rPr>
                <w:rFonts w:ascii="Times New Roman" w:hAnsi="Times New Roman" w:cs="Times New Roman"/>
                <w:spacing w:val="-2"/>
                <w:sz w:val="24"/>
                <w:szCs w:val="24"/>
              </w:rPr>
              <w:t>clari</w:t>
            </w:r>
          </w:p>
        </w:tc>
      </w:tr>
      <w:tr w:rsidR="002B71C3" w:rsidRPr="002B71C3" w:rsidTr="002B71C3">
        <w:trPr>
          <w:trHeight w:val="316"/>
        </w:trPr>
        <w:tc>
          <w:tcPr>
            <w:tcW w:w="450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Număr ședințe comitet </w:t>
            </w:r>
            <w:r w:rsidRPr="002B71C3">
              <w:rPr>
                <w:rFonts w:ascii="Times New Roman" w:hAnsi="Times New Roman" w:cs="Times New Roman"/>
                <w:spacing w:val="-2"/>
                <w:sz w:val="24"/>
                <w:szCs w:val="24"/>
              </w:rPr>
              <w:t>administratori</w:t>
            </w:r>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Min. </w:t>
            </w:r>
            <w:r w:rsidRPr="002B71C3">
              <w:rPr>
                <w:rFonts w:ascii="Times New Roman" w:hAnsi="Times New Roman" w:cs="Times New Roman"/>
                <w:spacing w:val="-4"/>
                <w:sz w:val="24"/>
                <w:szCs w:val="24"/>
              </w:rPr>
              <w:t>4/an</w:t>
            </w:r>
          </w:p>
        </w:tc>
      </w:tr>
      <w:tr w:rsidR="002B71C3" w:rsidRPr="002B71C3" w:rsidTr="002B71C3">
        <w:trPr>
          <w:trHeight w:val="318"/>
        </w:trPr>
        <w:tc>
          <w:tcPr>
            <w:tcW w:w="4508"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Participare</w:t>
            </w:r>
            <w:r w:rsidRPr="002B71C3">
              <w:rPr>
                <w:rFonts w:ascii="Times New Roman" w:hAnsi="Times New Roman" w:cs="Times New Roman"/>
                <w:spacing w:val="-2"/>
                <w:sz w:val="24"/>
                <w:szCs w:val="24"/>
              </w:rPr>
              <w:t>a dministratori</w:t>
            </w:r>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Min. </w:t>
            </w:r>
            <w:r w:rsidRPr="002B71C3">
              <w:rPr>
                <w:rFonts w:ascii="Times New Roman" w:hAnsi="Times New Roman" w:cs="Times New Roman"/>
                <w:spacing w:val="-5"/>
                <w:sz w:val="24"/>
                <w:szCs w:val="24"/>
              </w:rPr>
              <w:t>90%</w:t>
            </w:r>
          </w:p>
        </w:tc>
      </w:tr>
      <w:tr w:rsidR="002B71C3" w:rsidRPr="002B71C3" w:rsidTr="002B71C3">
        <w:trPr>
          <w:trHeight w:val="335"/>
        </w:trPr>
        <w:tc>
          <w:tcPr>
            <w:tcW w:w="4508"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Pondere femei din numărul </w:t>
            </w:r>
            <w:proofErr w:type="gramStart"/>
            <w:r w:rsidRPr="00C35B85">
              <w:rPr>
                <w:rFonts w:ascii="Times New Roman" w:hAnsi="Times New Roman" w:cs="Times New Roman"/>
                <w:sz w:val="24"/>
                <w:szCs w:val="24"/>
                <w:lang w:val="fr-FR"/>
              </w:rPr>
              <w:t xml:space="preserve">de </w:t>
            </w:r>
            <w:r w:rsidRPr="00C35B85">
              <w:rPr>
                <w:rFonts w:ascii="Times New Roman" w:hAnsi="Times New Roman" w:cs="Times New Roman"/>
                <w:spacing w:val="-2"/>
                <w:sz w:val="24"/>
                <w:szCs w:val="24"/>
                <w:lang w:val="fr-FR"/>
              </w:rPr>
              <w:t>administratori</w:t>
            </w:r>
            <w:proofErr w:type="gramEnd"/>
          </w:p>
        </w:tc>
        <w:tc>
          <w:tcPr>
            <w:tcW w:w="5120"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Min. </w:t>
            </w:r>
            <w:r w:rsidRPr="002B71C3">
              <w:rPr>
                <w:rFonts w:ascii="Times New Roman" w:hAnsi="Times New Roman" w:cs="Times New Roman"/>
                <w:spacing w:val="-5"/>
                <w:sz w:val="24"/>
                <w:szCs w:val="24"/>
              </w:rPr>
              <w:t>30%</w:t>
            </w:r>
          </w:p>
        </w:tc>
      </w:tr>
    </w:tbl>
    <w:p w:rsidR="002B71C3" w:rsidRPr="002B71C3" w:rsidRDefault="002B71C3" w:rsidP="002B71C3">
      <w:pPr>
        <w:rPr>
          <w:rFonts w:ascii="Times New Roman" w:hAnsi="Times New Roman" w:cs="Times New Roman"/>
          <w:sz w:val="24"/>
          <w:szCs w:val="24"/>
        </w:rPr>
      </w:pPr>
    </w:p>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Indicatori necomerciali–Crearea de locuri de </w:t>
      </w:r>
      <w:proofErr w:type="gramStart"/>
      <w:r w:rsidRPr="00C35B85">
        <w:rPr>
          <w:rFonts w:ascii="Times New Roman" w:hAnsi="Times New Roman" w:cs="Times New Roman"/>
          <w:sz w:val="24"/>
          <w:szCs w:val="24"/>
          <w:lang w:val="fr-FR"/>
        </w:rPr>
        <w:t>muncă</w:t>
      </w:r>
      <w:r w:rsidRPr="00C35B85">
        <w:rPr>
          <w:rFonts w:ascii="Times New Roman" w:hAnsi="Times New Roman" w:cs="Times New Roman"/>
          <w:spacing w:val="-2"/>
          <w:sz w:val="24"/>
          <w:szCs w:val="24"/>
          <w:lang w:val="fr-FR"/>
        </w:rPr>
        <w:t>(</w:t>
      </w:r>
      <w:proofErr w:type="gramEnd"/>
      <w:r w:rsidRPr="00C35B85">
        <w:rPr>
          <w:rFonts w:ascii="Times New Roman" w:hAnsi="Times New Roman" w:cs="Times New Roman"/>
          <w:spacing w:val="-2"/>
          <w:sz w:val="24"/>
          <w:szCs w:val="24"/>
          <w:lang w:val="fr-FR"/>
        </w:rPr>
        <w:t>10%)</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9"/>
        <w:gridCol w:w="4777"/>
      </w:tblGrid>
      <w:tr w:rsidR="002B71C3" w:rsidRPr="002B71C3" w:rsidTr="002B71C3">
        <w:trPr>
          <w:trHeight w:val="366"/>
        </w:trPr>
        <w:tc>
          <w:tcPr>
            <w:tcW w:w="477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2"/>
                <w:sz w:val="24"/>
                <w:szCs w:val="24"/>
              </w:rPr>
              <w:t>Indicator</w:t>
            </w:r>
          </w:p>
        </w:tc>
        <w:tc>
          <w:tcPr>
            <w:tcW w:w="4777"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pacing w:val="-4"/>
                <w:sz w:val="24"/>
                <w:szCs w:val="24"/>
              </w:rPr>
              <w:t>Țintă</w:t>
            </w:r>
          </w:p>
        </w:tc>
      </w:tr>
      <w:tr w:rsidR="002B71C3" w:rsidRPr="002B71C3" w:rsidTr="002B71C3">
        <w:trPr>
          <w:trHeight w:val="352"/>
        </w:trPr>
        <w:tc>
          <w:tcPr>
            <w:tcW w:w="4779"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Angajați normă întreagă în anul </w:t>
            </w:r>
            <w:r w:rsidRPr="002B71C3">
              <w:rPr>
                <w:rFonts w:ascii="Times New Roman" w:hAnsi="Times New Roman" w:cs="Times New Roman"/>
                <w:spacing w:val="-10"/>
                <w:sz w:val="24"/>
                <w:szCs w:val="24"/>
              </w:rPr>
              <w:t>1</w:t>
            </w:r>
          </w:p>
        </w:tc>
        <w:tc>
          <w:tcPr>
            <w:tcW w:w="4777"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30-50 angajați </w:t>
            </w:r>
            <w:r w:rsidRPr="002B71C3">
              <w:rPr>
                <w:rFonts w:ascii="Times New Roman" w:hAnsi="Times New Roman" w:cs="Times New Roman"/>
                <w:spacing w:val="-2"/>
                <w:sz w:val="24"/>
                <w:szCs w:val="24"/>
              </w:rPr>
              <w:t>(estimativ)</w:t>
            </w:r>
          </w:p>
        </w:tc>
      </w:tr>
      <w:tr w:rsidR="002B71C3" w:rsidRPr="002B71C3" w:rsidTr="002B71C3">
        <w:trPr>
          <w:trHeight w:val="366"/>
        </w:trPr>
        <w:tc>
          <w:tcPr>
            <w:tcW w:w="4779" w:type="dxa"/>
          </w:tcPr>
          <w:p w:rsidR="002B71C3" w:rsidRPr="00C35B85" w:rsidRDefault="002B71C3" w:rsidP="002B71C3">
            <w:pPr>
              <w:rPr>
                <w:rFonts w:ascii="Times New Roman" w:hAnsi="Times New Roman" w:cs="Times New Roman"/>
                <w:sz w:val="24"/>
                <w:szCs w:val="24"/>
                <w:lang w:val="fr-FR"/>
              </w:rPr>
            </w:pPr>
            <w:r w:rsidRPr="00C35B85">
              <w:rPr>
                <w:rFonts w:ascii="Times New Roman" w:hAnsi="Times New Roman" w:cs="Times New Roman"/>
                <w:sz w:val="24"/>
                <w:szCs w:val="24"/>
                <w:lang w:val="fr-FR"/>
              </w:rPr>
              <w:t xml:space="preserve">Locuri de muncă nou </w:t>
            </w:r>
            <w:r w:rsidRPr="00C35B85">
              <w:rPr>
                <w:rFonts w:ascii="Times New Roman" w:hAnsi="Times New Roman" w:cs="Times New Roman"/>
                <w:spacing w:val="-2"/>
                <w:sz w:val="24"/>
                <w:szCs w:val="24"/>
                <w:lang w:val="fr-FR"/>
              </w:rPr>
              <w:t>create</w:t>
            </w:r>
          </w:p>
        </w:tc>
        <w:tc>
          <w:tcPr>
            <w:tcW w:w="4777" w:type="dxa"/>
          </w:tcPr>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 xml:space="preserve">+10% față de </w:t>
            </w:r>
            <w:r w:rsidRPr="002B71C3">
              <w:rPr>
                <w:rFonts w:ascii="Times New Roman" w:hAnsi="Times New Roman" w:cs="Times New Roman"/>
                <w:spacing w:val="-2"/>
                <w:sz w:val="24"/>
                <w:szCs w:val="24"/>
              </w:rPr>
              <w:t>început</w:t>
            </w:r>
          </w:p>
        </w:tc>
      </w:tr>
    </w:tbl>
    <w:p w:rsidR="002B71C3" w:rsidRPr="002B71C3" w:rsidRDefault="002B71C3" w:rsidP="002B71C3">
      <w:pPr>
        <w:rPr>
          <w:rFonts w:ascii="Times New Roman" w:hAnsi="Times New Roman" w:cs="Times New Roman"/>
          <w:sz w:val="24"/>
          <w:szCs w:val="24"/>
        </w:rPr>
      </w:pPr>
    </w:p>
    <w:p w:rsidR="002B71C3" w:rsidRPr="002B71C3" w:rsidRDefault="002B71C3" w:rsidP="002B71C3">
      <w:pPr>
        <w:rPr>
          <w:rFonts w:ascii="Times New Roman" w:hAnsi="Times New Roman" w:cs="Times New Roman"/>
          <w:sz w:val="24"/>
          <w:szCs w:val="24"/>
        </w:rPr>
      </w:pPr>
      <w:r w:rsidRPr="002B71C3">
        <w:rPr>
          <w:rFonts w:ascii="Times New Roman" w:hAnsi="Times New Roman" w:cs="Times New Roman"/>
          <w:sz w:val="24"/>
          <w:szCs w:val="24"/>
        </w:rPr>
        <w:t>*Indicatorii regăsiți în aceste tabele pot fi modificați în conform art.5 alin.(4) din Anexa 1 din H.G.639/2023 și art.4 din Anexa 1b din HG 639/2023;</w:t>
      </w:r>
    </w:p>
    <w:p w:rsidR="002B71C3" w:rsidRDefault="002B71C3" w:rsidP="002B71C3">
      <w:pPr>
        <w:rPr>
          <w:sz w:val="28"/>
          <w:szCs w:val="28"/>
        </w:rPr>
      </w:pPr>
    </w:p>
    <w:p w:rsidR="002756D5" w:rsidRDefault="002756D5"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F30E9D" w:rsidRDefault="00F30E9D" w:rsidP="002756D5">
      <w:pPr>
        <w:spacing w:after="0" w:line="240" w:lineRule="auto"/>
        <w:ind w:firstLine="720"/>
        <w:jc w:val="both"/>
        <w:rPr>
          <w:rFonts w:ascii="Times New Roman" w:eastAsia="Times New Roman" w:hAnsi="Times New Roman" w:cs="Times New Roman"/>
          <w:sz w:val="24"/>
          <w:szCs w:val="24"/>
          <w:lang w:val="es-ES"/>
        </w:rPr>
      </w:pPr>
    </w:p>
    <w:p w:rsidR="002B71C3" w:rsidRDefault="002B71C3" w:rsidP="002756D5">
      <w:pPr>
        <w:spacing w:after="0" w:line="240" w:lineRule="auto"/>
        <w:ind w:firstLine="720"/>
        <w:jc w:val="both"/>
        <w:rPr>
          <w:rFonts w:ascii="Times New Roman" w:eastAsia="Times New Roman" w:hAnsi="Times New Roman" w:cs="Times New Roman"/>
          <w:sz w:val="24"/>
          <w:szCs w:val="24"/>
          <w:lang w:val="es-ES"/>
        </w:rPr>
      </w:pPr>
    </w:p>
    <w:p w:rsidR="002756D5" w:rsidRPr="002756D5" w:rsidRDefault="002756D5" w:rsidP="006222D0">
      <w:pPr>
        <w:spacing w:after="0" w:line="240" w:lineRule="auto"/>
        <w:rPr>
          <w:rFonts w:ascii="Times New Roman" w:eastAsia="Times New Roman" w:hAnsi="Times New Roman" w:cs="Times New Roman"/>
          <w:b/>
          <w:color w:val="000000"/>
          <w:sz w:val="24"/>
          <w:szCs w:val="24"/>
          <w:lang w:val="ro-RO"/>
        </w:rPr>
      </w:pPr>
    </w:p>
    <w:p w:rsidR="002756D5" w:rsidRPr="002756D5" w:rsidRDefault="002756D5" w:rsidP="002756D5">
      <w:pPr>
        <w:spacing w:after="0" w:line="240" w:lineRule="auto"/>
        <w:jc w:val="center"/>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 xml:space="preserve">ADMINISTRATORII SOCIETĂȚII – CERINȚE </w:t>
      </w: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i/>
          <w:iCs/>
          <w:color w:val="000000"/>
          <w:sz w:val="24"/>
          <w:szCs w:val="24"/>
          <w:lang w:val="ro-RO"/>
        </w:rPr>
        <w:t>În temeiul prevederilor O.U.G. nr. 109/2011, cu modificările și completările ulterioare, toate referirile din cuprinsul Planului de selecție – Componenta integrală</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b/>
          <w:bCs/>
          <w:i/>
          <w:iCs/>
          <w:color w:val="000000"/>
          <w:sz w:val="24"/>
          <w:szCs w:val="24"/>
          <w:lang w:val="ro-RO"/>
        </w:rPr>
        <w:t xml:space="preserve">la Consiliu de </w:t>
      </w:r>
      <w:r w:rsidRPr="00C35B85">
        <w:rPr>
          <w:rFonts w:ascii="Times New Roman" w:eastAsia="Times New Roman" w:hAnsi="Times New Roman" w:cs="Times New Roman"/>
          <w:b/>
          <w:bCs/>
          <w:i/>
          <w:iCs/>
          <w:color w:val="000000"/>
          <w:sz w:val="24"/>
          <w:szCs w:val="24"/>
          <w:lang w:val="ro-RO" w:eastAsia="ja-JP" w:bidi="he-IL"/>
        </w:rPr>
        <w:t>Administrație</w:t>
      </w:r>
      <w:r w:rsidRPr="002756D5">
        <w:rPr>
          <w:rFonts w:ascii="Times New Roman" w:eastAsia="Times New Roman" w:hAnsi="Times New Roman" w:cs="Times New Roman"/>
          <w:b/>
          <w:bCs/>
          <w:i/>
          <w:iCs/>
          <w:color w:val="000000"/>
          <w:sz w:val="24"/>
          <w:szCs w:val="24"/>
          <w:lang w:val="ro-RO"/>
        </w:rPr>
        <w:t>/Consiliu vor fi interpretate ca referiri la administratori, iar toate referirile la Adunarea Generală a Acţionarilor vor fi interpretate ca referiri la Adunarea Generală a Asociaţilor.</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widowControl w:val="0"/>
        <w:autoSpaceDE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Administratorii Societății sunt selectați și numiți astfel încât să poată acționa independent și critic în relație cu managementul executiv, iar în împreună să poată forma o echipă omogenă.  </w:t>
      </w: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recomandabil ca administratorii să acționeze ca o echipă echilibrată în privința experienței profesionale, asigurând o diversitate a experienței profesionale și aducând plus-valoare prin această diversitate. De aceea nu este necesar ca toți administratorii să aibă experiență directă în domeniul în care activează Societatea, întrucât multitudinea experiențelor individuale este cea care poate aduce valoare adăugată, dar este indicat ca cel puțin un administrator să aibă experiență directă în industria/ramura/sectorul de activitate al Societății comerciale. </w:t>
      </w:r>
    </w:p>
    <w:p w:rsidR="002756D5" w:rsidRPr="002756D5" w:rsidRDefault="002756D5" w:rsidP="002756D5">
      <w:pPr>
        <w:widowControl w:val="0"/>
        <w:autoSpaceDE w:val="0"/>
        <w:spacing w:after="0" w:line="240" w:lineRule="auto"/>
        <w:ind w:firstLine="709"/>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necesar ca toți administratorii să aibă o educație academică, secondată de experiență, care să le permită înțelegerea mediului de afaceri, a terminologiei specifice tehnice și economice proprii administrării unei companii.</w:t>
      </w:r>
    </w:p>
    <w:p w:rsidR="002756D5" w:rsidRPr="002756D5" w:rsidRDefault="002756D5" w:rsidP="002756D5">
      <w:pPr>
        <w:widowControl w:val="0"/>
        <w:autoSpaceDE w:val="0"/>
        <w:spacing w:after="0" w:line="240" w:lineRule="auto"/>
        <w:ind w:firstLine="709"/>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recomandabil ca cel puțin unul din admnistratori să aibă experiență și în mediul privat, pentru asigurarea armonizării între cele două medii – public și privat.</w:t>
      </w: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hd w:val="clear" w:color="auto" w:fill="FFFFFF"/>
        <w:tabs>
          <w:tab w:val="left" w:pos="567"/>
        </w:tabs>
        <w:spacing w:after="0" w:line="240" w:lineRule="auto"/>
        <w:jc w:val="both"/>
        <w:rPr>
          <w:rFonts w:ascii="Times New Roman" w:eastAsia="Times New Roman" w:hAnsi="Times New Roman" w:cs="Times New Roman"/>
          <w:b/>
          <w:bCs/>
          <w:i/>
          <w:iCs/>
          <w:color w:val="000000"/>
          <w:sz w:val="24"/>
          <w:szCs w:val="24"/>
          <w:lang w:val="es-ES"/>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rPr>
        <w:t xml:space="preserve">În conformitate cu prevederile </w:t>
      </w:r>
      <w:r w:rsidRPr="002756D5">
        <w:rPr>
          <w:rFonts w:ascii="Times New Roman" w:eastAsia="Times New Roman" w:hAnsi="Times New Roman" w:cs="Times New Roman"/>
          <w:b/>
          <w:bCs/>
          <w:color w:val="000000"/>
          <w:sz w:val="24"/>
          <w:szCs w:val="24"/>
        </w:rPr>
        <w:t>art. 28</w:t>
      </w:r>
      <w:r w:rsidRPr="002756D5">
        <w:rPr>
          <w:rFonts w:ascii="Times New Roman" w:eastAsia="Times New Roman" w:hAnsi="Times New Roman" w:cs="Times New Roman"/>
          <w:color w:val="000000"/>
          <w:sz w:val="24"/>
          <w:szCs w:val="24"/>
        </w:rPr>
        <w:t xml:space="preserve">, </w:t>
      </w:r>
      <w:r w:rsidRPr="002756D5">
        <w:rPr>
          <w:rFonts w:ascii="Times New Roman" w:eastAsia="Times New Roman" w:hAnsi="Times New Roman" w:cs="Times New Roman"/>
          <w:b/>
          <w:bCs/>
          <w:color w:val="000000"/>
          <w:sz w:val="24"/>
          <w:szCs w:val="24"/>
        </w:rPr>
        <w:t xml:space="preserve">alin. </w:t>
      </w:r>
      <w:r w:rsidRPr="002756D5">
        <w:rPr>
          <w:rFonts w:ascii="Times New Roman" w:eastAsia="Times New Roman" w:hAnsi="Times New Roman" w:cs="Times New Roman"/>
          <w:b/>
          <w:bCs/>
          <w:color w:val="000000"/>
          <w:sz w:val="24"/>
          <w:szCs w:val="24"/>
          <w:lang w:val="es-ES"/>
        </w:rPr>
        <w:t>(6</w:t>
      </w:r>
      <w:r w:rsidRPr="002756D5">
        <w:rPr>
          <w:rFonts w:ascii="Times New Roman" w:eastAsia="Times New Roman" w:hAnsi="Times New Roman" w:cs="Times New Roman"/>
          <w:b/>
          <w:bCs/>
          <w:color w:val="000000"/>
          <w:sz w:val="24"/>
          <w:szCs w:val="24"/>
          <w:vertAlign w:val="superscript"/>
          <w:lang w:val="es-ES"/>
        </w:rPr>
        <w:t>1</w:t>
      </w:r>
      <w:r w:rsidRPr="002756D5">
        <w:rPr>
          <w:rFonts w:ascii="Times New Roman" w:eastAsia="Times New Roman" w:hAnsi="Times New Roman" w:cs="Times New Roman"/>
          <w:b/>
          <w:bCs/>
          <w:color w:val="000000"/>
          <w:sz w:val="24"/>
          <w:szCs w:val="24"/>
          <w:lang w:val="es-ES"/>
        </w:rPr>
        <w:t>)</w:t>
      </w:r>
      <w:r w:rsidRPr="002756D5">
        <w:rPr>
          <w:rFonts w:ascii="Times New Roman" w:eastAsia="Times New Roman" w:hAnsi="Times New Roman" w:cs="Times New Roman"/>
          <w:color w:val="000000"/>
          <w:sz w:val="24"/>
          <w:szCs w:val="24"/>
          <w:lang w:val="es-ES"/>
        </w:rPr>
        <w:t xml:space="preserve">, </w:t>
      </w:r>
      <w:r w:rsidRPr="002756D5">
        <w:rPr>
          <w:rFonts w:ascii="Times New Roman" w:eastAsia="Times New Roman" w:hAnsi="Times New Roman" w:cs="Times New Roman"/>
          <w:b/>
          <w:bCs/>
          <w:color w:val="000000"/>
          <w:sz w:val="24"/>
          <w:szCs w:val="24"/>
          <w:lang w:val="es-ES"/>
        </w:rPr>
        <w:t>alin. (3)</w:t>
      </w:r>
      <w:r w:rsidRPr="002756D5">
        <w:rPr>
          <w:rFonts w:ascii="Times New Roman" w:eastAsia="Times New Roman" w:hAnsi="Times New Roman" w:cs="Times New Roman"/>
          <w:color w:val="000000"/>
          <w:sz w:val="24"/>
          <w:szCs w:val="24"/>
          <w:lang w:val="es-ES"/>
        </w:rPr>
        <w:t xml:space="preserve"> şi </w:t>
      </w:r>
      <w:r w:rsidRPr="002756D5">
        <w:rPr>
          <w:rFonts w:ascii="Times New Roman" w:eastAsia="Times New Roman" w:hAnsi="Times New Roman" w:cs="Times New Roman"/>
          <w:b/>
          <w:bCs/>
          <w:color w:val="000000"/>
          <w:sz w:val="24"/>
          <w:szCs w:val="24"/>
          <w:lang w:val="es-ES"/>
        </w:rPr>
        <w:t>(6)</w:t>
      </w:r>
      <w:r w:rsidRPr="002756D5">
        <w:rPr>
          <w:rFonts w:ascii="Times New Roman" w:eastAsia="Times New Roman" w:hAnsi="Times New Roman" w:cs="Times New Roman"/>
          <w:color w:val="000000"/>
          <w:sz w:val="24"/>
          <w:szCs w:val="24"/>
          <w:lang w:val="es-ES"/>
        </w:rPr>
        <w:t xml:space="preserve"> - </w:t>
      </w:r>
      <w:r w:rsidRPr="002756D5">
        <w:rPr>
          <w:rFonts w:ascii="Times New Roman" w:eastAsia="Times New Roman" w:hAnsi="Times New Roman" w:cs="Times New Roman"/>
          <w:b/>
          <w:bCs/>
          <w:color w:val="000000"/>
          <w:sz w:val="24"/>
          <w:szCs w:val="24"/>
          <w:lang w:val="es-ES"/>
        </w:rPr>
        <w:t>(8)</w:t>
      </w:r>
      <w:r w:rsidRPr="002756D5">
        <w:rPr>
          <w:rFonts w:ascii="Times New Roman" w:eastAsia="Times New Roman" w:hAnsi="Times New Roman" w:cs="Times New Roman"/>
          <w:color w:val="000000"/>
          <w:sz w:val="24"/>
          <w:szCs w:val="24"/>
          <w:lang w:val="es-ES"/>
        </w:rPr>
        <w:t>, din O.U.G. nr. 109/2011, cu modificarile si completarile ulterioare:</w:t>
      </w:r>
      <w:r w:rsidRPr="002756D5">
        <w:rPr>
          <w:rFonts w:ascii="Times New Roman" w:eastAsia="Times New Roman" w:hAnsi="Times New Roman" w:cs="Times New Roman"/>
          <w:b/>
          <w:bCs/>
          <w:i/>
          <w:iCs/>
          <w:color w:val="000000"/>
          <w:sz w:val="24"/>
          <w:szCs w:val="24"/>
          <w:lang w:val="es-ES"/>
        </w:rPr>
        <w:t xml:space="preserve"> </w:t>
      </w:r>
    </w:p>
    <w:p w:rsidR="002756D5" w:rsidRPr="002756D5" w:rsidRDefault="002756D5" w:rsidP="002756D5">
      <w:pPr>
        <w:shd w:val="clear" w:color="auto" w:fill="FFFFFF"/>
        <w:tabs>
          <w:tab w:val="left" w:pos="567"/>
        </w:tabs>
        <w:spacing w:after="0" w:line="240" w:lineRule="auto"/>
        <w:jc w:val="both"/>
        <w:rPr>
          <w:rFonts w:ascii="Times New Roman" w:eastAsia="Times New Roman" w:hAnsi="Times New Roman" w:cs="Times New Roman"/>
          <w:b/>
          <w:bCs/>
          <w:i/>
          <w:iCs/>
          <w:color w:val="000000"/>
          <w:sz w:val="24"/>
          <w:szCs w:val="24"/>
          <w:lang w:val="es-ES"/>
        </w:rPr>
      </w:pPr>
    </w:p>
    <w:p w:rsidR="002756D5" w:rsidRPr="002756D5" w:rsidRDefault="002756D5" w:rsidP="002756D5">
      <w:pPr>
        <w:shd w:val="clear" w:color="auto" w:fill="FFFFFF"/>
        <w:tabs>
          <w:tab w:val="left" w:pos="567"/>
          <w:tab w:val="left" w:pos="709"/>
        </w:tabs>
        <w:spacing w:after="0" w:line="240" w:lineRule="auto"/>
        <w:jc w:val="both"/>
        <w:rPr>
          <w:rFonts w:ascii="Times New Roman" w:eastAsia="Calibri" w:hAnsi="Times New Roman" w:cs="Times New Roman"/>
          <w:sz w:val="24"/>
          <w:szCs w:val="24"/>
          <w:bdr w:val="none" w:sz="0" w:space="0" w:color="auto" w:frame="1"/>
          <w:shd w:val="clear" w:color="auto" w:fill="FFFFFF"/>
          <w:lang w:val="es-ES" w:eastAsia="ru-RU"/>
        </w:rPr>
      </w:pPr>
      <w:r w:rsidRPr="002756D5">
        <w:rPr>
          <w:rFonts w:ascii="Times New Roman" w:eastAsia="Calibri" w:hAnsi="Times New Roman" w:cs="Times New Roman"/>
          <w:b/>
          <w:bCs/>
          <w:sz w:val="24"/>
          <w:szCs w:val="24"/>
          <w:bdr w:val="none" w:sz="0" w:space="0" w:color="auto" w:frame="1"/>
          <w:shd w:val="clear" w:color="auto" w:fill="FFFFFF"/>
          <w:lang w:val="es-ES" w:eastAsia="ru-RU"/>
        </w:rPr>
        <w:t>(6^1)</w:t>
      </w:r>
      <w:r w:rsidRPr="002756D5">
        <w:rPr>
          <w:rFonts w:ascii="Times New Roman" w:eastAsia="Calibri" w:hAnsi="Times New Roman" w:cs="Times New Roman"/>
          <w:sz w:val="24"/>
          <w:szCs w:val="24"/>
          <w:bdr w:val="none" w:sz="0" w:space="0" w:color="auto" w:frame="1"/>
          <w:shd w:val="clear" w:color="auto" w:fill="FFFFFF"/>
          <w:lang w:val="es-ES" w:eastAsia="ru-RU"/>
        </w:rPr>
        <w:t> În cazul întreprinderilor publice organizate ca societăți cu răspundere limitată, numărul administratorilor va fi de cel puțin 3, dintre care cel mult unul va fi funcționar public sau o persoană din rândul altor categorii de personal din cadrul Autorității Publice Tutelare ori din cadrul altor autorități sau instituții publice. Administratorilor acestor Societăți li se aplică, în mod corespunzător, prevederile </w:t>
      </w:r>
      <w:r w:rsidRPr="002756D5">
        <w:rPr>
          <w:rFonts w:ascii="Times New Roman" w:eastAsia="Calibri" w:hAnsi="Times New Roman" w:cs="Times New Roman"/>
          <w:sz w:val="24"/>
          <w:szCs w:val="24"/>
          <w:u w:val="single"/>
          <w:bdr w:val="none" w:sz="0" w:space="0" w:color="auto" w:frame="1"/>
          <w:shd w:val="clear" w:color="auto" w:fill="FFFFFF"/>
          <w:lang w:val="es-ES" w:eastAsia="ru-RU"/>
        </w:rPr>
        <w:t>alin. (1)</w:t>
      </w:r>
      <w:r w:rsidRPr="002756D5">
        <w:rPr>
          <w:rFonts w:ascii="Times New Roman" w:eastAsia="Calibri" w:hAnsi="Times New Roman" w:cs="Times New Roman"/>
          <w:sz w:val="24"/>
          <w:szCs w:val="24"/>
          <w:bdr w:val="none" w:sz="0" w:space="0" w:color="auto" w:frame="1"/>
          <w:shd w:val="clear" w:color="auto" w:fill="FFFFFF"/>
          <w:lang w:val="es-ES" w:eastAsia="ru-RU"/>
        </w:rPr>
        <w:t> privind cerințele de experiență ale administratorilor, prevăzute la </w:t>
      </w:r>
      <w:r w:rsidRPr="002756D5">
        <w:rPr>
          <w:rFonts w:ascii="Times New Roman" w:eastAsia="Calibri" w:hAnsi="Times New Roman" w:cs="Times New Roman"/>
          <w:sz w:val="24"/>
          <w:szCs w:val="24"/>
          <w:u w:val="single"/>
          <w:bdr w:val="none" w:sz="0" w:space="0" w:color="auto" w:frame="1"/>
          <w:shd w:val="clear" w:color="auto" w:fill="FFFFFF"/>
          <w:lang w:val="es-ES" w:eastAsia="ru-RU"/>
        </w:rPr>
        <w:t>alin. (3)</w:t>
      </w:r>
      <w:r w:rsidRPr="002756D5">
        <w:rPr>
          <w:rFonts w:ascii="Times New Roman" w:eastAsia="Calibri" w:hAnsi="Times New Roman" w:cs="Times New Roman"/>
          <w:sz w:val="24"/>
          <w:szCs w:val="24"/>
          <w:bdr w:val="none" w:sz="0" w:space="0" w:color="auto" w:frame="1"/>
          <w:shd w:val="clear" w:color="auto" w:fill="FFFFFF"/>
          <w:lang w:val="es-ES" w:eastAsia="ru-RU"/>
        </w:rPr>
        <w:t> și </w:t>
      </w:r>
      <w:r w:rsidRPr="002756D5">
        <w:rPr>
          <w:rFonts w:ascii="Times New Roman" w:eastAsia="Calibri" w:hAnsi="Times New Roman" w:cs="Times New Roman"/>
          <w:sz w:val="24"/>
          <w:szCs w:val="24"/>
          <w:u w:val="single"/>
          <w:bdr w:val="none" w:sz="0" w:space="0" w:color="auto" w:frame="1"/>
          <w:shd w:val="clear" w:color="auto" w:fill="FFFFFF"/>
          <w:lang w:val="es-ES" w:eastAsia="ru-RU"/>
        </w:rPr>
        <w:t>(6)-(8)</w:t>
      </w:r>
      <w:r w:rsidRPr="002756D5">
        <w:rPr>
          <w:rFonts w:ascii="Times New Roman" w:eastAsia="Calibri" w:hAnsi="Times New Roman" w:cs="Times New Roman"/>
          <w:sz w:val="24"/>
          <w:szCs w:val="24"/>
          <w:bdr w:val="none" w:sz="0" w:space="0" w:color="auto" w:frame="1"/>
          <w:shd w:val="clear" w:color="auto" w:fill="FFFFFF"/>
          <w:lang w:val="es-ES" w:eastAsia="ru-RU"/>
        </w:rPr>
        <w:t>. Toate referirile din prezenta Ordonanță de Urgență la Consiliu de Administrație vor fi interpretate ca referiri la administratori, iar toate referirile la Adunarea Generală a Acționarilor vor fi interpretate ca referiri la Adunarea Generală a Asociaților.</w:t>
      </w:r>
    </w:p>
    <w:p w:rsidR="002756D5" w:rsidRPr="002756D5" w:rsidRDefault="002756D5" w:rsidP="002756D5">
      <w:pPr>
        <w:shd w:val="clear" w:color="auto" w:fill="FFFFFF"/>
        <w:tabs>
          <w:tab w:val="left" w:pos="567"/>
          <w:tab w:val="left" w:pos="709"/>
        </w:tabs>
        <w:spacing w:after="0" w:line="240" w:lineRule="auto"/>
        <w:jc w:val="both"/>
        <w:rPr>
          <w:rFonts w:ascii="Times New Roman" w:eastAsia="Calibri" w:hAnsi="Times New Roman" w:cs="Times New Roman"/>
          <w:sz w:val="24"/>
          <w:szCs w:val="24"/>
          <w:bdr w:val="none" w:sz="0" w:space="0" w:color="auto" w:frame="1"/>
          <w:shd w:val="clear" w:color="auto" w:fill="FFFFFF"/>
          <w:lang w:val="ro-RO" w:eastAsia="ru-RU"/>
        </w:rPr>
      </w:pPr>
      <w:r w:rsidRPr="002756D5">
        <w:rPr>
          <w:rFonts w:ascii="Times New Roman" w:eastAsia="Times New Roman" w:hAnsi="Times New Roman" w:cs="Times New Roman"/>
          <w:sz w:val="24"/>
          <w:szCs w:val="24"/>
          <w:lang w:val="es-ES"/>
        </w:rPr>
        <w:t>“</w:t>
      </w:r>
      <w:r w:rsidRPr="002756D5">
        <w:rPr>
          <w:rFonts w:ascii="Times New Roman" w:eastAsia="Calibri" w:hAnsi="Times New Roman" w:cs="Times New Roman"/>
          <w:b/>
          <w:bCs/>
          <w:sz w:val="24"/>
          <w:szCs w:val="24"/>
          <w:bdr w:val="none" w:sz="0" w:space="0" w:color="auto" w:frame="1"/>
          <w:shd w:val="clear" w:color="auto" w:fill="FFFFFF"/>
          <w:lang w:val="ro-RO" w:eastAsia="ru-RU"/>
        </w:rPr>
        <w:t>(3) </w:t>
      </w:r>
      <w:r w:rsidRPr="002756D5">
        <w:rPr>
          <w:rFonts w:ascii="Times New Roman" w:eastAsia="Calibri" w:hAnsi="Times New Roman" w:cs="Times New Roman"/>
          <w:sz w:val="24"/>
          <w:szCs w:val="24"/>
          <w:bdr w:val="none" w:sz="0" w:space="0" w:color="auto" w:frame="1"/>
          <w:shd w:val="clear" w:color="auto" w:fill="FFFFFF"/>
          <w:lang w:val="ro-RO" w:eastAsia="ru-RU"/>
        </w:rPr>
        <w:t>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iCs/>
          <w:sz w:val="24"/>
          <w:szCs w:val="24"/>
          <w:shd w:val="clear" w:color="auto" w:fill="FFFFFF"/>
          <w:lang w:val="pt-BR"/>
        </w:rPr>
      </w:pPr>
      <w:r w:rsidRPr="002756D5">
        <w:rPr>
          <w:rFonts w:ascii="Times New Roman" w:eastAsia="Times New Roman" w:hAnsi="Times New Roman" w:cs="Times New Roman"/>
          <w:sz w:val="24"/>
          <w:szCs w:val="24"/>
          <w:lang w:val="pt-BR"/>
        </w:rPr>
        <w:t>“</w:t>
      </w:r>
      <w:r w:rsidRPr="002756D5">
        <w:rPr>
          <w:rFonts w:ascii="Times New Roman" w:eastAsia="Times New Roman" w:hAnsi="Times New Roman" w:cs="Times New Roman"/>
          <w:b/>
          <w:bCs/>
          <w:iCs/>
          <w:sz w:val="24"/>
          <w:szCs w:val="24"/>
          <w:shd w:val="clear" w:color="auto" w:fill="FFFFFF"/>
          <w:lang w:val="pt-BR"/>
        </w:rPr>
        <w:t>(6)</w:t>
      </w:r>
      <w:r w:rsidRPr="002756D5">
        <w:rPr>
          <w:rFonts w:ascii="Times New Roman" w:eastAsia="Times New Roman" w:hAnsi="Times New Roman" w:cs="Times New Roman"/>
          <w:iCs/>
          <w:sz w:val="24"/>
          <w:szCs w:val="24"/>
          <w:shd w:val="clear" w:color="auto" w:fill="FFFFFF"/>
          <w:lang w:val="pt-BR"/>
        </w:rPr>
        <w:t> </w:t>
      </w:r>
      <w:r w:rsidRPr="002756D5">
        <w:rPr>
          <w:rFonts w:ascii="Times New Roman" w:eastAsia="Calibri" w:hAnsi="Times New Roman" w:cs="Times New Roman"/>
          <w:sz w:val="24"/>
          <w:szCs w:val="24"/>
          <w:bdr w:val="none" w:sz="0" w:space="0" w:color="auto" w:frame="1"/>
          <w:shd w:val="clear" w:color="auto" w:fill="FFFFFF"/>
          <w:lang w:val="pt-BR" w:eastAsia="ru-RU"/>
        </w:rPr>
        <w:t>Majoritatea membrilor Consiliului de Administrație este formată din administratori neexecutivi și independenți în înțelesul </w:t>
      </w:r>
      <w:r w:rsidRPr="002756D5">
        <w:rPr>
          <w:rFonts w:ascii="Times New Roman" w:eastAsia="Calibri" w:hAnsi="Times New Roman" w:cs="Times New Roman"/>
          <w:sz w:val="24"/>
          <w:szCs w:val="24"/>
          <w:u w:val="single"/>
          <w:bdr w:val="none" w:sz="0" w:space="0" w:color="auto" w:frame="1"/>
          <w:shd w:val="clear" w:color="auto" w:fill="FFFFFF"/>
          <w:lang w:val="pt-BR" w:eastAsia="ru-RU"/>
        </w:rPr>
        <w:t>art. 138^2 din Legea nr. 31/1990, republicată</w:t>
      </w:r>
      <w:r w:rsidRPr="002756D5">
        <w:rPr>
          <w:rFonts w:ascii="Times New Roman" w:eastAsia="Calibri" w:hAnsi="Times New Roman" w:cs="Times New Roman"/>
          <w:sz w:val="24"/>
          <w:szCs w:val="24"/>
          <w:bdr w:val="none" w:sz="0" w:space="0" w:color="auto" w:frame="1"/>
          <w:shd w:val="clear" w:color="auto" w:fill="FFFFFF"/>
          <w:lang w:val="pt-BR" w:eastAsia="ru-RU"/>
        </w:rPr>
        <w:t>, cu modificările ulterioare. Funcționarii publici, înalții funcționari publici, precum și alte categorii de personal din cadrul Autorității Publice Tutelare ori din cadrul altor autorități sau instituții publice nu pot fi considerați independenți.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iCs/>
          <w:sz w:val="24"/>
          <w:szCs w:val="24"/>
          <w:shd w:val="clear" w:color="auto" w:fill="FFFFFF"/>
          <w:lang w:val="pt-BR"/>
        </w:rPr>
      </w:pPr>
      <w:r w:rsidRPr="002756D5">
        <w:rPr>
          <w:rFonts w:ascii="Times New Roman" w:eastAsia="Times New Roman" w:hAnsi="Times New Roman" w:cs="Times New Roman"/>
          <w:sz w:val="24"/>
          <w:szCs w:val="24"/>
          <w:lang w:val="pt-BR"/>
        </w:rPr>
        <w:t>“</w:t>
      </w:r>
      <w:r w:rsidRPr="002756D5">
        <w:rPr>
          <w:rFonts w:ascii="Times New Roman" w:eastAsia="Times New Roman" w:hAnsi="Times New Roman" w:cs="Times New Roman"/>
          <w:b/>
          <w:bCs/>
          <w:iCs/>
          <w:sz w:val="24"/>
          <w:szCs w:val="24"/>
          <w:shd w:val="clear" w:color="auto" w:fill="FFFFFF"/>
          <w:lang w:val="pt-BR"/>
        </w:rPr>
        <w:t>(7)</w:t>
      </w:r>
      <w:r w:rsidRPr="002756D5">
        <w:rPr>
          <w:rFonts w:ascii="Times New Roman" w:eastAsia="Times New Roman" w:hAnsi="Times New Roman" w:cs="Times New Roman"/>
          <w:iCs/>
          <w:sz w:val="24"/>
          <w:szCs w:val="24"/>
          <w:shd w:val="clear" w:color="auto" w:fill="FFFFFF"/>
          <w:lang w:val="pt-BR"/>
        </w:rPr>
        <w:t xml:space="preserve"> </w:t>
      </w:r>
      <w:r w:rsidRPr="002756D5">
        <w:rPr>
          <w:rFonts w:ascii="Times New Roman" w:eastAsia="Calibri" w:hAnsi="Times New Roman" w:cs="Times New Roman"/>
          <w:sz w:val="24"/>
          <w:szCs w:val="24"/>
          <w:bdr w:val="none" w:sz="0" w:space="0" w:color="auto" w:frame="1"/>
          <w:shd w:val="clear" w:color="auto" w:fill="FFFFFF"/>
          <w:lang w:val="pt-BR" w:eastAsia="ru-RU"/>
        </w:rPr>
        <w:t>Selecția membrilor Consiliului de Administrație se realizează cu respectarea principiilor prevăzute de </w:t>
      </w:r>
      <w:r w:rsidRPr="002756D5">
        <w:rPr>
          <w:rFonts w:ascii="Times New Roman" w:eastAsia="Calibri" w:hAnsi="Times New Roman" w:cs="Times New Roman"/>
          <w:sz w:val="24"/>
          <w:szCs w:val="24"/>
          <w:u w:val="single"/>
          <w:bdr w:val="none" w:sz="0" w:space="0" w:color="auto" w:frame="1"/>
          <w:shd w:val="clear" w:color="auto" w:fill="FFFFFF"/>
          <w:lang w:val="pt-BR" w:eastAsia="ru-RU"/>
        </w:rPr>
        <w:t>Legea nr. 202/2002</w:t>
      </w:r>
      <w:r w:rsidRPr="002756D5">
        <w:rPr>
          <w:rFonts w:ascii="Times New Roman" w:eastAsia="Calibri" w:hAnsi="Times New Roman" w:cs="Times New Roman"/>
          <w:sz w:val="24"/>
          <w:szCs w:val="24"/>
          <w:bdr w:val="none" w:sz="0" w:space="0" w:color="auto" w:frame="1"/>
          <w:shd w:val="clear" w:color="auto" w:fill="FFFFFF"/>
          <w:lang w:val="pt-BR" w:eastAsia="ru-RU"/>
        </w:rPr>
        <w:t>, cu modificările și completările ulterioare. În măsura în care nu este afectat clasamentul întocmit potrivit dispozițiilor </w:t>
      </w:r>
      <w:r w:rsidRPr="002756D5">
        <w:rPr>
          <w:rFonts w:ascii="Times New Roman" w:eastAsia="Calibri" w:hAnsi="Times New Roman" w:cs="Times New Roman"/>
          <w:sz w:val="24"/>
          <w:szCs w:val="24"/>
          <w:u w:val="single"/>
          <w:bdr w:val="none" w:sz="0" w:space="0" w:color="auto" w:frame="1"/>
          <w:shd w:val="clear" w:color="auto" w:fill="FFFFFF"/>
          <w:lang w:val="pt-BR" w:eastAsia="ru-RU"/>
        </w:rPr>
        <w:t>art. 29 alin. (1)</w:t>
      </w:r>
      <w:r w:rsidRPr="002756D5">
        <w:rPr>
          <w:rFonts w:ascii="Times New Roman" w:eastAsia="Calibri" w:hAnsi="Times New Roman" w:cs="Times New Roman"/>
          <w:sz w:val="24"/>
          <w:szCs w:val="24"/>
          <w:bdr w:val="none" w:sz="0" w:space="0" w:color="auto" w:frame="1"/>
          <w:shd w:val="clear" w:color="auto" w:fill="FFFFFF"/>
          <w:lang w:val="pt-BR" w:eastAsia="ru-RU"/>
        </w:rPr>
        <w:t>, cel puțin o treime din totalul administratorilor aparțin genului subreprezentat.</w:t>
      </w:r>
    </w:p>
    <w:p w:rsidR="002756D5" w:rsidRPr="002756D5" w:rsidRDefault="002756D5" w:rsidP="002756D5">
      <w:pPr>
        <w:shd w:val="clear" w:color="auto" w:fill="FFFFFF"/>
        <w:spacing w:after="240" w:line="240" w:lineRule="auto"/>
        <w:jc w:val="both"/>
        <w:rPr>
          <w:rFonts w:ascii="Times New Roman" w:eastAsia="Times New Roman" w:hAnsi="Times New Roman" w:cs="Times New Roman"/>
          <w:iCs/>
          <w:color w:val="000000"/>
          <w:sz w:val="24"/>
          <w:szCs w:val="24"/>
          <w:shd w:val="clear" w:color="auto" w:fill="FFFFFF"/>
          <w:lang w:val="pt-BR"/>
        </w:rPr>
      </w:pPr>
      <w:r w:rsidRPr="002756D5">
        <w:rPr>
          <w:rFonts w:ascii="Times New Roman" w:eastAsia="Times New Roman" w:hAnsi="Times New Roman" w:cs="Times New Roman"/>
          <w:color w:val="000000"/>
          <w:sz w:val="24"/>
          <w:szCs w:val="24"/>
          <w:lang w:val="pt-BR"/>
        </w:rPr>
        <w:lastRenderedPageBreak/>
        <w:t>“</w:t>
      </w:r>
      <w:r w:rsidRPr="002756D5">
        <w:rPr>
          <w:rFonts w:ascii="Times New Roman" w:eastAsia="Times New Roman" w:hAnsi="Times New Roman" w:cs="Times New Roman"/>
          <w:b/>
          <w:bCs/>
          <w:iCs/>
          <w:color w:val="000000"/>
          <w:sz w:val="24"/>
          <w:szCs w:val="24"/>
          <w:shd w:val="clear" w:color="auto" w:fill="FFFFFF"/>
          <w:lang w:val="pt-BR"/>
        </w:rPr>
        <w:t>(8)</w:t>
      </w:r>
      <w:r w:rsidRPr="002756D5">
        <w:rPr>
          <w:rFonts w:ascii="Times New Roman" w:eastAsia="Times New Roman" w:hAnsi="Times New Roman" w:cs="Times New Roman"/>
          <w:iCs/>
          <w:color w:val="000000"/>
          <w:sz w:val="24"/>
          <w:szCs w:val="24"/>
          <w:shd w:val="clear" w:color="auto" w:fill="FFFFFF"/>
          <w:lang w:val="pt-BR"/>
        </w:rPr>
        <w:t> 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Mandatul administratorilor numiţi ca urmare a încetării, sub orice formă, a mandatului administratorilor iniţiali coincide cu durata rămasă din mandatul administratorului care a fost înlocuit.”</w:t>
      </w:r>
    </w:p>
    <w:p w:rsidR="002756D5" w:rsidRPr="002756D5" w:rsidRDefault="002756D5" w:rsidP="002756D5">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val="pt-BR"/>
        </w:rPr>
      </w:pPr>
      <w:r w:rsidRPr="002756D5">
        <w:rPr>
          <w:rFonts w:ascii="Times New Roman" w:eastAsia="Times New Roman" w:hAnsi="Times New Roman" w:cs="Times New Roman"/>
          <w:color w:val="000000"/>
          <w:sz w:val="24"/>
          <w:szCs w:val="24"/>
          <w:lang w:val="pt-BR"/>
        </w:rPr>
        <w:t xml:space="preserve">În conformitate cu prevederile </w:t>
      </w:r>
      <w:r w:rsidRPr="002756D5">
        <w:rPr>
          <w:rFonts w:ascii="Times New Roman" w:eastAsia="Times New Roman" w:hAnsi="Times New Roman" w:cs="Times New Roman"/>
          <w:b/>
          <w:bCs/>
          <w:color w:val="000000"/>
          <w:sz w:val="24"/>
          <w:szCs w:val="24"/>
          <w:lang w:val="pt-BR"/>
        </w:rPr>
        <w:t>art. 4</w:t>
      </w:r>
      <w:r w:rsidRPr="002756D5">
        <w:rPr>
          <w:rFonts w:ascii="Times New Roman" w:eastAsia="Times New Roman" w:hAnsi="Times New Roman" w:cs="Times New Roman"/>
          <w:color w:val="000000"/>
          <w:sz w:val="24"/>
          <w:szCs w:val="24"/>
          <w:lang w:val="pt-BR"/>
        </w:rPr>
        <w:t xml:space="preserve"> din O.U.G. nr. 109/2011, cu modificarile si completarile ulterioare:</w:t>
      </w:r>
      <w:r w:rsidRPr="002756D5">
        <w:rPr>
          <w:rFonts w:ascii="Times New Roman" w:eastAsia="Times New Roman" w:hAnsi="Times New Roman" w:cs="Times New Roman"/>
          <w:b/>
          <w:bCs/>
          <w:i/>
          <w:iCs/>
          <w:color w:val="000000"/>
          <w:sz w:val="24"/>
          <w:szCs w:val="24"/>
          <w:lang w:val="pt-BR"/>
        </w:rPr>
        <w:t xml:space="preserve"> </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,,Nu pot fi selectate, nominalizate, desemnate şi numite în funcţia de administrator în întreprinderea publică următoarele persoane: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a)</w:t>
      </w:r>
      <w:r w:rsidRPr="002756D5">
        <w:rPr>
          <w:rFonts w:ascii="Times New Roman" w:eastAsia="Times New Roman" w:hAnsi="Times New Roman" w:cs="Times New Roman"/>
          <w:color w:val="000000"/>
          <w:sz w:val="24"/>
          <w:szCs w:val="24"/>
          <w:lang w:val="pt-BR"/>
        </w:rPr>
        <w:t xml:space="preserve"> senatorii;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b)</w:t>
      </w:r>
      <w:r w:rsidRPr="002756D5">
        <w:rPr>
          <w:rFonts w:ascii="Times New Roman" w:eastAsia="Times New Roman" w:hAnsi="Times New Roman" w:cs="Times New Roman"/>
          <w:color w:val="000000"/>
          <w:sz w:val="24"/>
          <w:szCs w:val="24"/>
          <w:lang w:val="pt-BR"/>
        </w:rPr>
        <w:t xml:space="preserve"> deputaţii;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c)</w:t>
      </w:r>
      <w:r w:rsidRPr="002756D5">
        <w:rPr>
          <w:rFonts w:ascii="Times New Roman" w:eastAsia="Times New Roman" w:hAnsi="Times New Roman" w:cs="Times New Roman"/>
          <w:color w:val="000000"/>
          <w:sz w:val="24"/>
          <w:szCs w:val="24"/>
          <w:lang w:val="pt-BR"/>
        </w:rPr>
        <w:t xml:space="preserve"> membrii Guvernului;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d)</w:t>
      </w:r>
      <w:r w:rsidRPr="002756D5">
        <w:rPr>
          <w:rFonts w:ascii="Times New Roman" w:eastAsia="Times New Roman" w:hAnsi="Times New Roman" w:cs="Times New Roman"/>
          <w:color w:val="000000"/>
          <w:sz w:val="24"/>
          <w:szCs w:val="24"/>
          <w:lang w:val="pt-BR"/>
        </w:rPr>
        <w:t xml:space="preserve"> prefecţii şi subprefecţii;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e)</w:t>
      </w:r>
      <w:r w:rsidRPr="002756D5">
        <w:rPr>
          <w:rFonts w:ascii="Times New Roman" w:eastAsia="Times New Roman" w:hAnsi="Times New Roman" w:cs="Times New Roman"/>
          <w:color w:val="000000"/>
          <w:sz w:val="24"/>
          <w:szCs w:val="24"/>
          <w:lang w:val="pt-BR"/>
        </w:rPr>
        <w:t xml:space="preserve"> primarii şi viceprimarii;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f)</w:t>
      </w:r>
      <w:r w:rsidRPr="002756D5">
        <w:rPr>
          <w:rFonts w:ascii="Times New Roman" w:eastAsia="Times New Roman" w:hAnsi="Times New Roman" w:cs="Times New Roman"/>
          <w:color w:val="000000"/>
          <w:sz w:val="24"/>
          <w:szCs w:val="24"/>
          <w:lang w:val="pt-BR"/>
        </w:rPr>
        <w:t xml:space="preserve"> persoanele care au auditat situaţiile financiare ale Societăţii în cauză în oricare din ultimii 3 ani financiari anteriori nominalizării;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g)</w:t>
      </w:r>
      <w:r w:rsidRPr="002756D5">
        <w:rPr>
          <w:rFonts w:ascii="Times New Roman" w:eastAsia="Times New Roman" w:hAnsi="Times New Roman" w:cs="Times New Roman"/>
          <w:color w:val="000000"/>
          <w:sz w:val="24"/>
          <w:szCs w:val="24"/>
          <w:lang w:val="pt-BR"/>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h)</w:t>
      </w:r>
      <w:r w:rsidRPr="002756D5">
        <w:rPr>
          <w:rFonts w:ascii="Times New Roman" w:eastAsia="Times New Roman" w:hAnsi="Times New Roman" w:cs="Times New Roman"/>
          <w:color w:val="000000"/>
          <w:sz w:val="24"/>
          <w:szCs w:val="24"/>
          <w:lang w:val="pt-BR"/>
        </w:rPr>
        <w:t xml:space="preserve"> persoanele care nu pot ocupa funcţia de administrator sau Director, conform Legii nr. 31/1990, republicată, cu modificările şi completările ulterioare;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i)</w:t>
      </w:r>
      <w:r w:rsidRPr="002756D5">
        <w:rPr>
          <w:rFonts w:ascii="Times New Roman" w:eastAsia="Times New Roman" w:hAnsi="Times New Roman" w:cs="Times New Roman"/>
          <w:color w:val="000000"/>
          <w:sz w:val="24"/>
          <w:szCs w:val="24"/>
          <w:lang w:val="pt-BR"/>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rsidR="002756D5" w:rsidRPr="002756D5" w:rsidRDefault="002756D5" w:rsidP="002756D5">
      <w:pPr>
        <w:autoSpaceDE w:val="0"/>
        <w:spacing w:after="0" w:line="240" w:lineRule="auto"/>
        <w:ind w:firstLine="709"/>
        <w:jc w:val="both"/>
        <w:rPr>
          <w:rFonts w:ascii="Arial" w:eastAsia="Calibri" w:hAnsi="Arial" w:cs="Times New Roman"/>
          <w:sz w:val="20"/>
          <w:lang w:val="pt-BR" w:eastAsia="ru-RU"/>
        </w:rPr>
      </w:pPr>
    </w:p>
    <w:p w:rsidR="002756D5" w:rsidRPr="002756D5" w:rsidRDefault="002756D5" w:rsidP="002756D5">
      <w:pPr>
        <w:autoSpaceDE w:val="0"/>
        <w:spacing w:after="0" w:line="240" w:lineRule="auto"/>
        <w:ind w:firstLine="709"/>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sz w:val="24"/>
          <w:szCs w:val="24"/>
          <w:lang w:val="pt-BR" w:eastAsia="ru-RU"/>
        </w:rPr>
        <w:t xml:space="preserve">În conformitate cu prevederile art. </w:t>
      </w:r>
      <w:r w:rsidRPr="002756D5">
        <w:rPr>
          <w:rFonts w:ascii="Times New Roman" w:eastAsia="Calibri" w:hAnsi="Times New Roman" w:cs="Times New Roman"/>
          <w:b/>
          <w:bCs/>
          <w:sz w:val="24"/>
          <w:szCs w:val="24"/>
          <w:lang w:val="pt-BR" w:eastAsia="ru-RU"/>
        </w:rPr>
        <w:t>138^2</w:t>
      </w:r>
      <w:r w:rsidRPr="002756D5">
        <w:rPr>
          <w:rFonts w:ascii="Times New Roman" w:eastAsia="Calibri" w:hAnsi="Times New Roman" w:cs="Times New Roman"/>
          <w:sz w:val="24"/>
          <w:szCs w:val="24"/>
          <w:lang w:val="pt-BR" w:eastAsia="ru-RU"/>
        </w:rPr>
        <w:t xml:space="preserve"> din Legea nr. 31/1990, cu modificările si completările ulterioare, la desemnarea administratorului independent, adunarea generală a acţionarilor va avea în vedere următoarele criterii:</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a)</w:t>
      </w:r>
      <w:r w:rsidRPr="002756D5">
        <w:rPr>
          <w:rFonts w:ascii="Times New Roman" w:eastAsia="Calibri" w:hAnsi="Times New Roman" w:cs="Times New Roman"/>
          <w:sz w:val="24"/>
          <w:szCs w:val="24"/>
          <w:lang w:val="pt-BR" w:eastAsia="ru-RU"/>
        </w:rPr>
        <w:t xml:space="preserve"> să nu fie Director al Societăţii sau al unei Societăţi controlate de către aceasta şi să nu fi îndeplinit o astfel de funcţie în ultimii 5 ani;</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b)</w:t>
      </w:r>
      <w:r w:rsidRPr="002756D5">
        <w:rPr>
          <w:rFonts w:ascii="Times New Roman" w:eastAsia="Calibri" w:hAnsi="Times New Roman" w:cs="Times New Roman"/>
          <w:sz w:val="24"/>
          <w:szCs w:val="24"/>
          <w:lang w:val="pt-BR" w:eastAsia="ru-RU"/>
        </w:rPr>
        <w:t xml:space="preserve"> să nu fi fost salariat al Societăţii sau al unei Societăţi controlate de către aceasta ori să fi avut un astfel de raport de muncă în ultimii 5 ani;</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 xml:space="preserve">c) </w:t>
      </w:r>
      <w:r w:rsidRPr="002756D5">
        <w:rPr>
          <w:rFonts w:ascii="Times New Roman" w:eastAsia="Calibri" w:hAnsi="Times New Roman" w:cs="Times New Roman"/>
          <w:sz w:val="24"/>
          <w:szCs w:val="24"/>
          <w:lang w:val="pt-BR" w:eastAsia="ru-RU"/>
        </w:rPr>
        <w:t>să nu primească sau să fi primit de la Societate ori de la o Societate controlată de aceasta o remuneraţie suplimentară sau alte avantaje, altele decât cele corespunzând calităţii sale de administrator neexecutiv;</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d)</w:t>
      </w:r>
      <w:r w:rsidRPr="002756D5">
        <w:rPr>
          <w:rFonts w:ascii="Times New Roman" w:eastAsia="Calibri" w:hAnsi="Times New Roman" w:cs="Times New Roman"/>
          <w:sz w:val="24"/>
          <w:szCs w:val="24"/>
          <w:lang w:val="pt-BR" w:eastAsia="ru-RU"/>
        </w:rPr>
        <w:t xml:space="preserve"> să nu fie acţionar semnificativ al Societăţii;</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e)</w:t>
      </w:r>
      <w:r w:rsidRPr="002756D5">
        <w:rPr>
          <w:rFonts w:ascii="Times New Roman" w:eastAsia="Calibri" w:hAnsi="Times New Roman" w:cs="Times New Roman"/>
          <w:sz w:val="24"/>
          <w:szCs w:val="24"/>
          <w:lang w:val="pt-BR" w:eastAsia="ru-RU"/>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f)</w:t>
      </w:r>
      <w:r w:rsidRPr="002756D5">
        <w:rPr>
          <w:rFonts w:ascii="Times New Roman" w:eastAsia="Calibri" w:hAnsi="Times New Roman" w:cs="Times New Roman"/>
          <w:sz w:val="24"/>
          <w:szCs w:val="24"/>
          <w:lang w:val="pt-BR" w:eastAsia="ru-RU"/>
        </w:rPr>
        <w:t xml:space="preserve"> să nu fie sau să fi fost în ultimii 3 ani auditor financiar ori asociat salariat al actualului auditor financiar al Societăţii sau al unei Societăţi controlate de aceasta;</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g)</w:t>
      </w:r>
      <w:r w:rsidRPr="002756D5">
        <w:rPr>
          <w:rFonts w:ascii="Times New Roman" w:eastAsia="Calibri" w:hAnsi="Times New Roman" w:cs="Times New Roman"/>
          <w:sz w:val="24"/>
          <w:szCs w:val="24"/>
          <w:lang w:val="pt-BR" w:eastAsia="ru-RU"/>
        </w:rPr>
        <w:t xml:space="preserve"> să fie Director într-o altă Societate în care un Director al Societăţii este administrator neexecutiv;</w:t>
      </w:r>
    </w:p>
    <w:p w:rsidR="002756D5" w:rsidRPr="002756D5" w:rsidRDefault="002756D5" w:rsidP="002756D5">
      <w:pPr>
        <w:autoSpaceDE w:val="0"/>
        <w:spacing w:after="0" w:line="240" w:lineRule="auto"/>
        <w:jc w:val="both"/>
        <w:rPr>
          <w:rFonts w:ascii="Times New Roman" w:eastAsia="Calibri" w:hAnsi="Times New Roman" w:cs="Times New Roman"/>
          <w:sz w:val="24"/>
          <w:szCs w:val="24"/>
          <w:lang w:val="pt-BR" w:eastAsia="ru-RU"/>
        </w:rPr>
      </w:pPr>
      <w:r w:rsidRPr="002756D5">
        <w:rPr>
          <w:rFonts w:ascii="Times New Roman" w:eastAsia="Calibri" w:hAnsi="Times New Roman" w:cs="Times New Roman"/>
          <w:b/>
          <w:bCs/>
          <w:sz w:val="24"/>
          <w:szCs w:val="24"/>
          <w:lang w:val="pt-BR" w:eastAsia="ru-RU"/>
        </w:rPr>
        <w:t>h)</w:t>
      </w:r>
      <w:r w:rsidRPr="002756D5">
        <w:rPr>
          <w:rFonts w:ascii="Times New Roman" w:eastAsia="Calibri" w:hAnsi="Times New Roman" w:cs="Times New Roman"/>
          <w:sz w:val="24"/>
          <w:szCs w:val="24"/>
          <w:lang w:val="pt-BR" w:eastAsia="ru-RU"/>
        </w:rPr>
        <w:t xml:space="preserve"> să nu fi fost administrator neexecutiv al Societăţii mai mult de 3 mandate;</w:t>
      </w:r>
    </w:p>
    <w:p w:rsidR="002756D5" w:rsidRPr="002756D5" w:rsidRDefault="002756D5" w:rsidP="002756D5">
      <w:pPr>
        <w:autoSpaceDE w:val="0"/>
        <w:spacing w:after="0" w:line="240" w:lineRule="auto"/>
        <w:jc w:val="both"/>
        <w:rPr>
          <w:rFonts w:ascii="Times New Roman" w:eastAsia="Calibri" w:hAnsi="Times New Roman" w:cs="Times New Roman"/>
          <w:strike/>
          <w:sz w:val="24"/>
          <w:szCs w:val="24"/>
          <w:lang w:val="pt-BR" w:eastAsia="ru-RU"/>
        </w:rPr>
      </w:pPr>
      <w:r w:rsidRPr="002756D5">
        <w:rPr>
          <w:rFonts w:ascii="Times New Roman" w:eastAsia="Calibri" w:hAnsi="Times New Roman" w:cs="Times New Roman"/>
          <w:b/>
          <w:bCs/>
          <w:sz w:val="24"/>
          <w:szCs w:val="24"/>
          <w:lang w:val="pt-BR" w:eastAsia="ru-RU"/>
        </w:rPr>
        <w:lastRenderedPageBreak/>
        <w:t>i)</w:t>
      </w:r>
      <w:r w:rsidRPr="002756D5">
        <w:rPr>
          <w:rFonts w:ascii="Times New Roman" w:eastAsia="Calibri" w:hAnsi="Times New Roman" w:cs="Times New Roman"/>
          <w:sz w:val="24"/>
          <w:szCs w:val="24"/>
          <w:lang w:val="pt-BR" w:eastAsia="ru-RU"/>
        </w:rPr>
        <w:t xml:space="preserve"> să nu aibă relaţii de familie cu o persoană aflată în una dintre situaţiile prevăzute la lit. </w:t>
      </w:r>
      <w:r w:rsidRPr="002756D5">
        <w:rPr>
          <w:rFonts w:ascii="Times New Roman" w:eastAsia="Calibri" w:hAnsi="Times New Roman" w:cs="Times New Roman"/>
          <w:b/>
          <w:bCs/>
          <w:sz w:val="24"/>
          <w:szCs w:val="24"/>
          <w:lang w:val="pt-BR" w:eastAsia="ru-RU"/>
        </w:rPr>
        <w:t>a)</w:t>
      </w:r>
      <w:r w:rsidRPr="002756D5">
        <w:rPr>
          <w:rFonts w:ascii="Times New Roman" w:eastAsia="Calibri" w:hAnsi="Times New Roman" w:cs="Times New Roman"/>
          <w:sz w:val="24"/>
          <w:szCs w:val="24"/>
          <w:lang w:val="pt-BR" w:eastAsia="ru-RU"/>
        </w:rPr>
        <w:t xml:space="preserve"> şi </w:t>
      </w:r>
      <w:r w:rsidRPr="002756D5">
        <w:rPr>
          <w:rFonts w:ascii="Times New Roman" w:eastAsia="Calibri" w:hAnsi="Times New Roman" w:cs="Times New Roman"/>
          <w:b/>
          <w:bCs/>
          <w:sz w:val="24"/>
          <w:szCs w:val="24"/>
          <w:lang w:val="pt-BR" w:eastAsia="ru-RU"/>
        </w:rPr>
        <w:t>d)</w:t>
      </w:r>
      <w:r w:rsidRPr="002756D5">
        <w:rPr>
          <w:rFonts w:ascii="Times New Roman" w:eastAsia="Calibri" w:hAnsi="Times New Roman" w:cs="Times New Roman"/>
          <w:sz w:val="24"/>
          <w:szCs w:val="24"/>
          <w:lang w:val="pt-BR" w:eastAsia="ru-RU"/>
        </w:rPr>
        <w:t>.</w:t>
      </w:r>
    </w:p>
    <w:p w:rsidR="002756D5" w:rsidRPr="002756D5" w:rsidRDefault="002756D5" w:rsidP="002756D5">
      <w:pPr>
        <w:autoSpaceDE w:val="0"/>
        <w:spacing w:after="0" w:line="240" w:lineRule="auto"/>
        <w:jc w:val="both"/>
        <w:rPr>
          <w:rFonts w:ascii="Times New Roman" w:eastAsia="Times New Roman" w:hAnsi="Times New Roman" w:cs="Times New Roman"/>
          <w:strike/>
          <w:color w:val="000000"/>
          <w:sz w:val="24"/>
          <w:szCs w:val="24"/>
          <w:lang w:val="pt-BR"/>
        </w:rPr>
      </w:pPr>
    </w:p>
    <w:p w:rsidR="002756D5" w:rsidRPr="002756D5" w:rsidRDefault="002756D5" w:rsidP="002756D5">
      <w:pPr>
        <w:tabs>
          <w:tab w:val="left" w:pos="567"/>
          <w:tab w:val="left" w:pos="709"/>
        </w:tabs>
        <w:spacing w:after="24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ro-RO"/>
        </w:rPr>
        <w:t xml:space="preserve">În conformitate cu prevederile art. 1, punctul 14 din Anexa nr. 1 la H.G. nr. 639/2023, Profilul Candidatului pentru funcţia de administrator </w:t>
      </w:r>
      <w:r w:rsidRPr="002756D5">
        <w:rPr>
          <w:rFonts w:ascii="Times New Roman" w:eastAsia="Times New Roman" w:hAnsi="Times New Roman" w:cs="Times New Roman"/>
          <w:color w:val="000000"/>
          <w:sz w:val="24"/>
          <w:szCs w:val="24"/>
          <w:bdr w:val="none" w:sz="0" w:space="0" w:color="auto" w:frame="1"/>
          <w:shd w:val="clear" w:color="auto" w:fill="FFFFFF"/>
          <w:lang w:val="ro-RO"/>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 xml:space="preserve">La constituirea </w:t>
      </w:r>
      <w:r w:rsidRPr="002756D5">
        <w:rPr>
          <w:rFonts w:ascii="Times New Roman" w:eastAsia="Times New Roman" w:hAnsi="Times New Roman" w:cs="Times New Roman"/>
          <w:color w:val="000000"/>
          <w:sz w:val="24"/>
          <w:szCs w:val="24"/>
          <w:lang w:val="pt-BR"/>
        </w:rPr>
        <w:t xml:space="preserve">Profilului Administratorilor </w:t>
      </w:r>
      <w:r w:rsidRPr="002756D5">
        <w:rPr>
          <w:rFonts w:ascii="Times New Roman" w:eastAsia="Times New Roman" w:hAnsi="Times New Roman" w:cs="Times New Roman"/>
          <w:color w:val="000000"/>
          <w:sz w:val="24"/>
          <w:szCs w:val="24"/>
          <w:lang w:val="ro-RO"/>
        </w:rPr>
        <w:t>se au în vedere următoarele cerinţe:</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minimum de cunoştinţe, aptitudini şi experienţă necesară pentru a-şi îndeplini cu succes mandatul de administrator;</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cunoască responsabilităţile postului şi să îşi poată forma viziuni pe termen mediu şi lung;</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capacitatea de asumare a responsabilităţilor faţă de întregul Consiliu şi să dea dovadă de integritate şi independenţă;</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cunoştinţele necesare, aptitudinile şi experienţă în critica constructivă, muncă în echipă, comunicare, cultură financiară, luarea de decizii şi detectarea tiparelor pentru a contribui la activitatea administratorilor ca întreg.</w:t>
      </w:r>
    </w:p>
    <w:p w:rsidR="002756D5" w:rsidRPr="002756D5" w:rsidRDefault="002756D5" w:rsidP="002756D5">
      <w:pPr>
        <w:suppressAutoHyphens/>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shd w:val="clear" w:color="auto" w:fill="FFFFFF"/>
          <w:lang w:val="ro-RO"/>
        </w:rPr>
      </w:pPr>
      <w:r w:rsidRPr="002756D5">
        <w:rPr>
          <w:rFonts w:ascii="Times New Roman" w:eastAsia="Times New Roman" w:hAnsi="Times New Roman" w:cs="Times New Roman"/>
          <w:color w:val="000000"/>
          <w:sz w:val="24"/>
          <w:szCs w:val="24"/>
          <w:lang w:val="ro-RO"/>
        </w:rPr>
        <w:t xml:space="preserve">În conformitate cu prevederile </w:t>
      </w:r>
      <w:r w:rsidRPr="002756D5">
        <w:rPr>
          <w:rFonts w:ascii="Times New Roman" w:eastAsia="Times New Roman" w:hAnsi="Times New Roman" w:cs="Times New Roman"/>
          <w:b/>
          <w:bCs/>
          <w:color w:val="000000"/>
          <w:sz w:val="24"/>
          <w:szCs w:val="24"/>
          <w:lang w:val="ro-RO"/>
        </w:rPr>
        <w:t>art. 14</w:t>
      </w:r>
      <w:r w:rsidRPr="002756D5">
        <w:rPr>
          <w:rFonts w:ascii="Times New Roman" w:eastAsia="Times New Roman" w:hAnsi="Times New Roman" w:cs="Times New Roman"/>
          <w:color w:val="000000"/>
          <w:sz w:val="24"/>
          <w:szCs w:val="24"/>
          <w:lang w:val="ro-RO"/>
        </w:rPr>
        <w:t xml:space="preserve"> din H.G. nr. 639/2023 – </w:t>
      </w:r>
      <w:r w:rsidRPr="002756D5">
        <w:rPr>
          <w:rFonts w:ascii="Times New Roman" w:eastAsia="Times New Roman" w:hAnsi="Times New Roman" w:cs="Times New Roman"/>
          <w:color w:val="000000"/>
          <w:sz w:val="24"/>
          <w:szCs w:val="24"/>
          <w:shd w:val="clear" w:color="auto" w:fill="FFFFFF"/>
          <w:lang w:val="ro-RO"/>
        </w:rPr>
        <w:t>Profilul candidatului este alcătuit din două componente:</w:t>
      </w: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756D5">
        <w:rPr>
          <w:rFonts w:ascii="Times New Roman" w:eastAsia="Times New Roman" w:hAnsi="Times New Roman" w:cs="Times New Roman"/>
          <w:b/>
          <w:bCs/>
          <w:color w:val="000000"/>
          <w:sz w:val="24"/>
          <w:szCs w:val="24"/>
          <w:bdr w:val="none" w:sz="0" w:space="0" w:color="auto" w:frame="1"/>
          <w:shd w:val="clear" w:color="auto" w:fill="FFFFFF"/>
          <w:lang w:val="ro-RO"/>
        </w:rPr>
        <w:t>a)</w:t>
      </w:r>
      <w:r w:rsidRPr="002756D5">
        <w:rPr>
          <w:rFonts w:ascii="Times New Roman" w:eastAsia="Times New Roman" w:hAnsi="Times New Roman" w:cs="Times New Roman"/>
          <w:color w:val="000000"/>
          <w:sz w:val="24"/>
          <w:szCs w:val="24"/>
          <w:bdr w:val="dotted" w:sz="6" w:space="0" w:color="FEFEFE" w:frame="1"/>
          <w:shd w:val="clear" w:color="auto" w:fill="FFFFFF"/>
          <w:lang w:val="ro-RO"/>
        </w:rPr>
        <w:t> </w:t>
      </w:r>
      <w:r w:rsidRPr="002756D5">
        <w:rPr>
          <w:rFonts w:ascii="Times New Roman" w:eastAsia="Times New Roman" w:hAnsi="Times New Roman" w:cs="Times New Roman"/>
          <w:color w:val="000000"/>
          <w:sz w:val="24"/>
          <w:szCs w:val="24"/>
          <w:bdr w:val="none" w:sz="0" w:space="0" w:color="auto" w:frame="1"/>
          <w:shd w:val="clear" w:color="auto" w:fill="FFFFFF"/>
          <w:lang w:val="ro-RO"/>
        </w:rPr>
        <w:t>descrierea rolului acestuia, derivat din cerințele contextuale ale întreprinderii publice și din Scrisoarea de Așteptări;</w:t>
      </w: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756D5">
        <w:rPr>
          <w:rFonts w:ascii="Times New Roman" w:eastAsia="Times New Roman" w:hAnsi="Times New Roman" w:cs="Times New Roman"/>
          <w:b/>
          <w:bCs/>
          <w:color w:val="000000"/>
          <w:sz w:val="24"/>
          <w:szCs w:val="24"/>
          <w:bdr w:val="none" w:sz="0" w:space="0" w:color="auto" w:frame="1"/>
          <w:shd w:val="clear" w:color="auto" w:fill="FFFFFF"/>
          <w:lang w:val="ro-RO"/>
        </w:rPr>
        <w:t>b)</w:t>
      </w:r>
      <w:r w:rsidRPr="002756D5">
        <w:rPr>
          <w:rFonts w:ascii="Times New Roman" w:eastAsia="Times New Roman" w:hAnsi="Times New Roman" w:cs="Times New Roman"/>
          <w:color w:val="000000"/>
          <w:sz w:val="24"/>
          <w:szCs w:val="24"/>
          <w:bdr w:val="dotted" w:sz="6" w:space="0" w:color="FEFEFE" w:frame="1"/>
          <w:shd w:val="clear" w:color="auto" w:fill="FFFFFF"/>
          <w:lang w:val="ro-RO"/>
        </w:rPr>
        <w:t> </w:t>
      </w:r>
      <w:r w:rsidRPr="002756D5">
        <w:rPr>
          <w:rFonts w:ascii="Times New Roman" w:eastAsia="Times New Roman" w:hAnsi="Times New Roman" w:cs="Times New Roman"/>
          <w:color w:val="000000"/>
          <w:sz w:val="24"/>
          <w:szCs w:val="24"/>
          <w:bdr w:val="none" w:sz="0" w:space="0" w:color="auto" w:frame="1"/>
          <w:shd w:val="clear" w:color="auto" w:fill="FFFFFF"/>
          <w:lang w:val="ro-RO"/>
        </w:rPr>
        <w:t>descrierea criteriilor de selecție.</w:t>
      </w:r>
    </w:p>
    <w:p w:rsidR="002756D5" w:rsidRPr="002756D5" w:rsidRDefault="002756D5" w:rsidP="002756D5">
      <w:pPr>
        <w:suppressAutoHyphens/>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 xml:space="preserve">În conformitate cu prevederile art. 1, punctul 15 din Anexa nr. 1 la H.G. nr. 639/2023, Profilul </w:t>
      </w:r>
      <w:r w:rsidRPr="002756D5">
        <w:rPr>
          <w:rFonts w:ascii="Times New Roman" w:eastAsia="Times New Roman" w:hAnsi="Times New Roman" w:cs="Times New Roman"/>
          <w:b/>
          <w:bCs/>
          <w:color w:val="000000"/>
          <w:sz w:val="24"/>
          <w:szCs w:val="24"/>
          <w:lang w:val="ro-RO"/>
        </w:rPr>
        <w:t>Consiliului</w:t>
      </w:r>
      <w:r w:rsidR="00F30E9D">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ro-RO"/>
        </w:rPr>
        <w:t>(</w:t>
      </w:r>
      <w:r w:rsidRPr="002756D5">
        <w:rPr>
          <w:rFonts w:ascii="Times New Roman" w:eastAsia="Times New Roman" w:hAnsi="Times New Roman" w:cs="Times New Roman"/>
          <w:b/>
          <w:bCs/>
          <w:color w:val="000000"/>
          <w:sz w:val="24"/>
          <w:szCs w:val="24"/>
          <w:lang w:val="ro-RO"/>
        </w:rPr>
        <w:t>Profilul Administratorilor</w:t>
      </w:r>
      <w:r w:rsidRPr="002756D5">
        <w:rPr>
          <w:rFonts w:ascii="Times New Roman" w:eastAsia="Times New Roman" w:hAnsi="Times New Roman" w:cs="Times New Roman"/>
          <w:color w:val="000000"/>
          <w:sz w:val="24"/>
          <w:szCs w:val="24"/>
          <w:lang w:val="ro-RO"/>
        </w:rPr>
        <w:t xml:space="preserve">, în acceptiunea O.U.G. nr. 109/2011, pentru întreprinderile publice organizate ca S.R.L.-uri) </w:t>
      </w:r>
      <w:r w:rsidRPr="002756D5">
        <w:rPr>
          <w:rFonts w:ascii="Times New Roman" w:eastAsia="Times New Roman" w:hAnsi="Times New Roman" w:cs="Times New Roman"/>
          <w:color w:val="000000"/>
          <w:sz w:val="24"/>
          <w:szCs w:val="24"/>
          <w:shd w:val="clear" w:color="auto" w:fill="FFFFFF"/>
          <w:lang w:val="ro-RO"/>
        </w:rPr>
        <w:t>cuprinde un set de competențe, capacități, trăsături și aptitudini pe care administratorii trebuie să le dețină la nivel colectiv, având în vedere contextul organizațional, misiunea, cerințele exprimate în Scrisoarea de Așteptări și elementele de strategie organizațională existente sau ce trebuie dezvoltate;</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Profilul administratorilor conţine şi matricea Profilului Administratorilor, care conferă o expresie a acestor capacităţi pe care administratorii trebuie să le posede la nivel colectiv, printr-un set de competenţe, abilităţi, alte condiţii eliminatorii, ce trebuie îndeplinite individual şi colectiv de către administratori.</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pt-BR"/>
        </w:rPr>
        <w:t>În matricea Profilului administratorilor, Autoritatea Publică Tutelară stabileşte definirea profilului de candidat. Matricea Profilului administratorilor diferenţiază între criteriile obligatorii şi criteriile opţionale necesar a fi îndeplinite de candidaţii pentru poziţia de administrator la întreprinderea publică.</w:t>
      </w: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Criteriile obligatorii sunt competenţe şi trăsături care trebuie să fie îndeplinite de către toţi candidaţii sau de către acei candidați pentru care există un nivel minim de competenţă aplicabil.</w:t>
      </w:r>
    </w:p>
    <w:p w:rsid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Criteriile opţionale sunt competenţe şi trăsături care pot fi îndeplinite de unii administratori, dar nu în mod necesar de către toţi, pentru care nu există un nivel minim de competenţă aplicabil tuturor administratorilor.</w:t>
      </w:r>
    </w:p>
    <w:p w:rsidR="00F30E9D" w:rsidRDefault="00F30E9D"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p>
    <w:p w:rsidR="00F30E9D" w:rsidRDefault="00F30E9D"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es-ES"/>
        </w:rPr>
        <w:t>Profilul Candidatului este alcătuit din două componente</w:t>
      </w:r>
      <w:r w:rsidRPr="002756D5">
        <w:rPr>
          <w:rFonts w:ascii="Times New Roman" w:eastAsia="Times New Roman" w:hAnsi="Times New Roman" w:cs="Times New Roman"/>
          <w:color w:val="000000"/>
          <w:sz w:val="24"/>
          <w:szCs w:val="24"/>
          <w:lang w:val="es-ES"/>
        </w:rPr>
        <w:t>:</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descrierea rolului acestuia, derivat din cerinţele contextuale ale întreprinderii publice;</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definirea unei combinaţii specifice fiecărui candidat, formată dintr-un set de criterii derivate din matricea Profilului administratorilor întreprinderii publice.</w:t>
      </w:r>
    </w:p>
    <w:p w:rsidR="002756D5" w:rsidRPr="002756D5" w:rsidRDefault="002756D5" w:rsidP="002756D5">
      <w:pPr>
        <w:tabs>
          <w:tab w:val="left" w:pos="567"/>
        </w:tabs>
        <w:suppressAutoHyphens/>
        <w:autoSpaceDE w:val="0"/>
        <w:spacing w:after="0" w:line="240" w:lineRule="auto"/>
        <w:ind w:left="567"/>
        <w:jc w:val="both"/>
        <w:rPr>
          <w:rFonts w:ascii="Times New Roman" w:eastAsia="Times New Roman" w:hAnsi="Times New Roman" w:cs="Times New Roman"/>
          <w:color w:val="000000"/>
          <w:sz w:val="24"/>
          <w:szCs w:val="24"/>
        </w:rPr>
      </w:pP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t>La stabilirea rolului candidatului se au în vedere, dar fără a se limita la acestea, următoarele:</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contextul organizaţional;</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obiectivele şi rezultatele aşteptate de la întreprinderea publică, astfel cum derivă din Scrisoarea de Aşteptări;</w:t>
      </w:r>
    </w:p>
    <w:p w:rsidR="002756D5" w:rsidRPr="00C35B8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fr-FR"/>
        </w:rPr>
      </w:pPr>
      <w:r w:rsidRPr="00C35B85">
        <w:rPr>
          <w:rFonts w:ascii="Times New Roman" w:eastAsia="Times New Roman" w:hAnsi="Times New Roman" w:cs="Times New Roman"/>
          <w:color w:val="000000"/>
          <w:sz w:val="24"/>
          <w:szCs w:val="24"/>
          <w:lang w:val="fr-FR"/>
        </w:rPr>
        <w:t xml:space="preserve">strategia întreprinderii publice şi elementele-cheie cerute administratorilor pentru asigurarea unei activităţi de succes </w:t>
      </w:r>
      <w:proofErr w:type="gramStart"/>
      <w:r w:rsidRPr="00C35B85">
        <w:rPr>
          <w:rFonts w:ascii="Times New Roman" w:eastAsia="Times New Roman" w:hAnsi="Times New Roman" w:cs="Times New Roman"/>
          <w:color w:val="000000"/>
          <w:sz w:val="24"/>
          <w:szCs w:val="24"/>
          <w:lang w:val="fr-FR"/>
        </w:rPr>
        <w:t>a</w:t>
      </w:r>
      <w:proofErr w:type="gramEnd"/>
      <w:r w:rsidRPr="00C35B85">
        <w:rPr>
          <w:rFonts w:ascii="Times New Roman" w:eastAsia="Times New Roman" w:hAnsi="Times New Roman" w:cs="Times New Roman"/>
          <w:color w:val="000000"/>
          <w:sz w:val="24"/>
          <w:szCs w:val="24"/>
          <w:lang w:val="fr-FR"/>
        </w:rPr>
        <w:t xml:space="preserve"> întreprinderii publice;</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proofErr w:type="gramStart"/>
      <w:r w:rsidRPr="002756D5">
        <w:rPr>
          <w:rFonts w:ascii="Times New Roman" w:eastAsia="Times New Roman" w:hAnsi="Times New Roman" w:cs="Times New Roman"/>
          <w:color w:val="000000"/>
          <w:sz w:val="24"/>
          <w:szCs w:val="24"/>
        </w:rPr>
        <w:t>atribuţiile</w:t>
      </w:r>
      <w:proofErr w:type="gramEnd"/>
      <w:r w:rsidRPr="002756D5">
        <w:rPr>
          <w:rFonts w:ascii="Times New Roman" w:eastAsia="Times New Roman" w:hAnsi="Times New Roman" w:cs="Times New Roman"/>
          <w:color w:val="000000"/>
          <w:sz w:val="24"/>
          <w:szCs w:val="24"/>
        </w:rPr>
        <w:t xml:space="preserve"> administratorilor.</w:t>
      </w:r>
    </w:p>
    <w:p w:rsidR="002756D5" w:rsidRPr="002756D5" w:rsidRDefault="002756D5" w:rsidP="002756D5">
      <w:pPr>
        <w:autoSpaceDE w:val="0"/>
        <w:spacing w:after="0" w:line="240" w:lineRule="auto"/>
        <w:ind w:firstLine="567"/>
        <w:jc w:val="both"/>
        <w:rPr>
          <w:rFonts w:ascii="Times New Roman" w:eastAsia="Times New Roman" w:hAnsi="Times New Roman" w:cs="Times New Roman"/>
          <w:sz w:val="24"/>
          <w:szCs w:val="24"/>
        </w:rPr>
      </w:pPr>
    </w:p>
    <w:p w:rsidR="002756D5" w:rsidRPr="002756D5" w:rsidRDefault="00F30E9D" w:rsidP="002756D5">
      <w:pPr>
        <w:autoSpaceDE w:val="0"/>
        <w:spacing w:after="0" w:line="240" w:lineRule="auto"/>
        <w:ind w:firstLine="709"/>
        <w:jc w:val="both"/>
        <w:rPr>
          <w:rFonts w:ascii="Times New Roman" w:eastAsia="Times New Roman" w:hAnsi="Times New Roman" w:cs="Times New Roman"/>
          <w:sz w:val="24"/>
          <w:szCs w:val="24"/>
          <w:lang w:val="ro-RO"/>
        </w:rPr>
      </w:pPr>
      <w:r>
        <w:rPr>
          <w:rFonts w:ascii="Times New Roman" w:eastAsia="Calibri" w:hAnsi="Times New Roman" w:cs="Times New Roman"/>
          <w:b/>
          <w:bCs/>
          <w:sz w:val="24"/>
          <w:szCs w:val="24"/>
          <w:lang w:val="es-ES" w:eastAsia="ru-RU"/>
        </w:rPr>
        <w:t>COMUNA</w:t>
      </w:r>
      <w:r w:rsidR="002756D5" w:rsidRPr="002756D5">
        <w:rPr>
          <w:rFonts w:ascii="Times New Roman" w:eastAsia="Calibri" w:hAnsi="Times New Roman" w:cs="Times New Roman"/>
          <w:b/>
          <w:bCs/>
          <w:sz w:val="24"/>
          <w:szCs w:val="24"/>
          <w:lang w:val="es-ES" w:eastAsia="ru-RU"/>
        </w:rPr>
        <w:t xml:space="preserve"> </w:t>
      </w:r>
      <w:r>
        <w:rPr>
          <w:rFonts w:ascii="Times New Roman" w:eastAsia="Calibri" w:hAnsi="Times New Roman" w:cs="Times New Roman"/>
          <w:b/>
          <w:bCs/>
          <w:sz w:val="24"/>
          <w:szCs w:val="24"/>
          <w:lang w:val="es-ES" w:eastAsia="ru-RU"/>
        </w:rPr>
        <w:t>MĂTĂSARI</w:t>
      </w:r>
      <w:r w:rsidR="002756D5" w:rsidRPr="002756D5">
        <w:rPr>
          <w:rFonts w:ascii="Times New Roman" w:eastAsia="Calibri" w:hAnsi="Times New Roman" w:cs="Times New Roman"/>
          <w:sz w:val="24"/>
          <w:szCs w:val="24"/>
          <w:lang w:val="es-ES" w:eastAsia="ru-RU"/>
        </w:rPr>
        <w:t xml:space="preserve">, prin </w:t>
      </w:r>
      <w:r w:rsidR="002756D5" w:rsidRPr="002756D5">
        <w:rPr>
          <w:rFonts w:ascii="Times New Roman" w:eastAsia="Calibri" w:hAnsi="Times New Roman" w:cs="Times New Roman"/>
          <w:b/>
          <w:bCs/>
          <w:sz w:val="24"/>
          <w:szCs w:val="24"/>
          <w:lang w:val="es-ES" w:eastAsia="ru-RU"/>
        </w:rPr>
        <w:t xml:space="preserve">CONSILIUL LOCAL </w:t>
      </w:r>
      <w:r>
        <w:rPr>
          <w:rFonts w:ascii="Times New Roman" w:eastAsia="Calibri" w:hAnsi="Times New Roman" w:cs="Times New Roman"/>
          <w:b/>
          <w:bCs/>
          <w:sz w:val="24"/>
          <w:szCs w:val="24"/>
          <w:lang w:val="es-ES" w:eastAsia="ru-RU"/>
        </w:rPr>
        <w:t>MĂTĂSARI</w:t>
      </w:r>
      <w:r w:rsidR="002756D5" w:rsidRPr="002756D5">
        <w:rPr>
          <w:rFonts w:ascii="Times New Roman" w:eastAsia="Times New Roman" w:hAnsi="Times New Roman" w:cs="Times New Roman"/>
          <w:sz w:val="24"/>
          <w:szCs w:val="24"/>
          <w:lang w:val="es-ES"/>
        </w:rPr>
        <w:t xml:space="preserve">, în calitate de </w:t>
      </w:r>
      <w:r w:rsidR="002756D5" w:rsidRPr="002756D5">
        <w:rPr>
          <w:rFonts w:ascii="Times New Roman" w:eastAsia="Times New Roman" w:hAnsi="Times New Roman" w:cs="Times New Roman"/>
          <w:b/>
          <w:bCs/>
          <w:sz w:val="24"/>
          <w:szCs w:val="24"/>
          <w:lang w:val="es-ES"/>
        </w:rPr>
        <w:t>Autoritate Publică Tutelară</w:t>
      </w:r>
      <w:r w:rsidR="002756D5" w:rsidRPr="002756D5">
        <w:rPr>
          <w:rFonts w:ascii="Times New Roman" w:eastAsia="Times New Roman" w:hAnsi="Times New Roman" w:cs="Times New Roman"/>
          <w:b/>
          <w:bCs/>
          <w:sz w:val="24"/>
          <w:szCs w:val="24"/>
          <w:lang w:val="ro-RO"/>
        </w:rPr>
        <w:t xml:space="preserve"> </w:t>
      </w:r>
      <w:r w:rsidR="002756D5" w:rsidRPr="002756D5">
        <w:rPr>
          <w:rFonts w:ascii="Times New Roman" w:eastAsia="Times New Roman" w:hAnsi="Times New Roman" w:cs="Times New Roman"/>
          <w:sz w:val="24"/>
          <w:szCs w:val="24"/>
          <w:lang w:val="ro-RO"/>
        </w:rPr>
        <w:t xml:space="preserve">îşi propune selectarea și nominalizarea a </w:t>
      </w:r>
      <w:r w:rsidR="002756D5" w:rsidRPr="002756D5">
        <w:rPr>
          <w:rFonts w:ascii="Times New Roman" w:eastAsia="Times New Roman" w:hAnsi="Times New Roman" w:cs="Times New Roman"/>
          <w:b/>
          <w:bCs/>
          <w:sz w:val="24"/>
          <w:szCs w:val="24"/>
          <w:lang w:val="ro-RO"/>
        </w:rPr>
        <w:t>3 administratori</w:t>
      </w:r>
      <w:r w:rsidR="002756D5" w:rsidRPr="002756D5">
        <w:rPr>
          <w:rFonts w:ascii="Times New Roman" w:eastAsia="Times New Roman" w:hAnsi="Times New Roman" w:cs="Times New Roman"/>
          <w:sz w:val="24"/>
          <w:szCs w:val="24"/>
          <w:lang w:val="ro-RO"/>
        </w:rPr>
        <w:t xml:space="preserve"> la </w:t>
      </w:r>
      <w:r w:rsidR="002756D5" w:rsidRPr="002756D5">
        <w:rPr>
          <w:rFonts w:ascii="Times New Roman" w:eastAsia="Calibri" w:hAnsi="Times New Roman" w:cs="Times New Roman"/>
          <w:sz w:val="24"/>
          <w:szCs w:val="24"/>
          <w:lang w:val="es-ES" w:eastAsia="ru-RU"/>
        </w:rPr>
        <w:t xml:space="preserve">Societatea </w:t>
      </w:r>
      <w:r>
        <w:rPr>
          <w:rFonts w:ascii="Times New Roman" w:eastAsia="Calibri" w:hAnsi="Times New Roman" w:cs="Times New Roman"/>
          <w:b/>
          <w:sz w:val="24"/>
          <w:szCs w:val="24"/>
          <w:lang w:val="es-ES" w:eastAsia="ru-RU"/>
        </w:rPr>
        <w:t>MATSALUBRIS S.R.</w:t>
      </w:r>
      <w:r w:rsidR="002756D5" w:rsidRPr="002756D5">
        <w:rPr>
          <w:rFonts w:ascii="Times New Roman" w:eastAsia="Calibri" w:hAnsi="Times New Roman" w:cs="Times New Roman"/>
          <w:b/>
          <w:sz w:val="24"/>
          <w:szCs w:val="24"/>
          <w:lang w:val="es-ES" w:eastAsia="ru-RU"/>
        </w:rPr>
        <w:t xml:space="preserve">L. </w:t>
      </w:r>
      <w:r w:rsidR="002756D5" w:rsidRPr="002756D5">
        <w:rPr>
          <w:rFonts w:ascii="Times New Roman" w:eastAsia="Times New Roman" w:hAnsi="Times New Roman" w:cs="Times New Roman"/>
          <w:sz w:val="24"/>
          <w:szCs w:val="24"/>
          <w:lang w:val="ro-RO"/>
        </w:rPr>
        <w:t>pentru un mandat de 4 ani.</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Administratorii</w:t>
      </w:r>
      <w:r w:rsidRPr="002756D5">
        <w:rPr>
          <w:rFonts w:ascii="Times New Roman" w:eastAsia="Times New Roman" w:hAnsi="Times New Roman" w:cs="Times New Roman"/>
          <w:iCs/>
          <w:sz w:val="24"/>
          <w:szCs w:val="24"/>
          <w:shd w:val="clear" w:color="auto" w:fill="FFFFFF"/>
          <w:lang w:val="ro-RO"/>
        </w:rPr>
        <w:t xml:space="preserve"> </w:t>
      </w:r>
      <w:r w:rsidRPr="002756D5">
        <w:rPr>
          <w:rFonts w:ascii="Times New Roman" w:eastAsia="Calibri" w:hAnsi="Times New Roman" w:cs="Times New Roman"/>
          <w:sz w:val="24"/>
          <w:szCs w:val="24"/>
          <w:bdr w:val="none" w:sz="0" w:space="0" w:color="auto" w:frame="1"/>
          <w:shd w:val="clear" w:color="auto" w:fill="FFFFFF"/>
          <w:lang w:val="ro-RO" w:eastAsia="ru-RU"/>
        </w:rPr>
        <w:t>trebuie să aibă studii superioare finalizate cel puțin cu diplomă de licență și experiență în domeniul științelor inginerești, economice, sociale, juridice sau în domeniul de activitate al respectivei întreprinderi publice de minimum 7 ani;</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rPr>
        <w:t>Administratorii</w:t>
      </w:r>
      <w:r w:rsidRPr="002756D5">
        <w:rPr>
          <w:rFonts w:ascii="Times New Roman" w:eastAsia="Times New Roman" w:hAnsi="Times New Roman" w:cs="Times New Roman"/>
          <w:iCs/>
          <w:sz w:val="24"/>
          <w:szCs w:val="24"/>
          <w:shd w:val="clear" w:color="auto" w:fill="FFFFFF"/>
        </w:rPr>
        <w:t xml:space="preserve"> sunt persoane fizice sau juridice, cu experienţă în conducerea Societăţilor sau regiilor autonome;</w:t>
      </w:r>
    </w:p>
    <w:p w:rsidR="002756D5" w:rsidRPr="002756D5" w:rsidRDefault="002756D5" w:rsidP="002756D5">
      <w:pPr>
        <w:numPr>
          <w:ilvl w:val="0"/>
          <w:numId w:val="15"/>
        </w:numPr>
        <w:tabs>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shd w:val="clear" w:color="auto" w:fill="FFFFFF"/>
          <w:lang w:val="ro-RO"/>
        </w:rPr>
        <w:t>Selecția administratorilor se realizează cu respectarea principiilor prevăzute de </w:t>
      </w:r>
      <w:r w:rsidRPr="002756D5">
        <w:rPr>
          <w:rFonts w:ascii="Times New Roman" w:eastAsia="Times New Roman" w:hAnsi="Times New Roman" w:cs="Times New Roman"/>
          <w:sz w:val="24"/>
          <w:szCs w:val="24"/>
          <w:bdr w:val="none" w:sz="0" w:space="0" w:color="auto" w:frame="1"/>
          <w:shd w:val="clear" w:color="auto" w:fill="FFFFFF"/>
          <w:lang w:val="ro-RO"/>
        </w:rPr>
        <w:t>Legea nr. 202/2002</w:t>
      </w:r>
      <w:r w:rsidRPr="002756D5">
        <w:rPr>
          <w:rFonts w:ascii="Times New Roman" w:eastAsia="Times New Roman" w:hAnsi="Times New Roman" w:cs="Times New Roman"/>
          <w:sz w:val="24"/>
          <w:szCs w:val="24"/>
          <w:shd w:val="clear" w:color="auto" w:fill="FFFFFF"/>
          <w:lang w:val="ro-RO"/>
        </w:rPr>
        <w:t>, cu modificările și completările ulterioare. În măsura în care nu este afectat clasamentul întocmit potrivit dispozițiilor </w:t>
      </w:r>
      <w:r w:rsidRPr="002756D5">
        <w:rPr>
          <w:rFonts w:ascii="Times New Roman" w:eastAsia="Times New Roman" w:hAnsi="Times New Roman" w:cs="Times New Roman"/>
          <w:sz w:val="24"/>
          <w:szCs w:val="24"/>
          <w:u w:val="single"/>
          <w:bdr w:val="none" w:sz="0" w:space="0" w:color="auto" w:frame="1"/>
          <w:shd w:val="clear" w:color="auto" w:fill="FFFFFF"/>
          <w:lang w:val="ro-RO"/>
        </w:rPr>
        <w:t>art. 29 alin. (1)</w:t>
      </w:r>
      <w:r w:rsidRPr="002756D5">
        <w:rPr>
          <w:rFonts w:ascii="Times New Roman" w:eastAsia="Times New Roman" w:hAnsi="Times New Roman" w:cs="Times New Roman"/>
          <w:sz w:val="24"/>
          <w:szCs w:val="24"/>
          <w:shd w:val="clear" w:color="auto" w:fill="FFFFFF"/>
          <w:lang w:val="ro-RO"/>
        </w:rPr>
        <w:t>, cel puțin o treime din totalul administratorilor aparțin genului subreprezentat</w:t>
      </w:r>
      <w:r w:rsidRPr="002756D5">
        <w:rPr>
          <w:rFonts w:ascii="Times New Roman" w:eastAsia="Times New Roman" w:hAnsi="Times New Roman" w:cs="Times New Roman"/>
          <w:sz w:val="24"/>
          <w:szCs w:val="24"/>
          <w:shd w:val="clear" w:color="auto" w:fill="FFFFFF"/>
          <w:lang w:val="es-ES"/>
        </w:rPr>
        <w:t>;</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Cel puțin un membru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Administrație/Supraveghere ale unor Societăți/entități de interes public în conformitate cu Ordinul nr. 392/2022;</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În cazul întreprinderilor publice organizate ca Societăţi cu răspundere limitată, cel mult un administrator va fi funcţionar public sau o persoană din rândul altor categorii de personal din cadrul Autorităţii Publice Tutelare ori din cadrul altor autorităţi sau instituţii publice;</w:t>
      </w:r>
    </w:p>
    <w:p w:rsidR="002756D5" w:rsidRPr="002756D5" w:rsidRDefault="002756D5" w:rsidP="002756D5">
      <w:pPr>
        <w:numPr>
          <w:ilvl w:val="0"/>
          <w:numId w:val="15"/>
        </w:numPr>
        <w:spacing w:after="0" w:line="240" w:lineRule="auto"/>
        <w:jc w:val="both"/>
        <w:rPr>
          <w:rFonts w:ascii="Times New Roman" w:eastAsia="Calibri" w:hAnsi="Times New Roman" w:cs="Times New Roman"/>
          <w:b/>
          <w:sz w:val="24"/>
          <w:szCs w:val="24"/>
          <w:lang w:val="ro-RO" w:eastAsia="ru-RU"/>
        </w:rPr>
      </w:pPr>
      <w:r w:rsidRPr="002756D5">
        <w:rPr>
          <w:rFonts w:ascii="Times New Roman" w:eastAsia="Calibri" w:hAnsi="Times New Roman" w:cs="Times New Roman"/>
          <w:sz w:val="24"/>
          <w:szCs w:val="24"/>
          <w:lang w:val="ro-RO" w:eastAsia="ru-RU"/>
        </w:rPr>
        <w:t>Majoritatea administratorilor sunt neexecutivi şi independenţi, în sensul art. 138^2 din Legea nr. 31/1990, republicată, cu modificările şi completările ulterioare;</w:t>
      </w:r>
    </w:p>
    <w:p w:rsidR="002756D5" w:rsidRPr="00A2479F"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color w:val="000000"/>
          <w:sz w:val="24"/>
          <w:szCs w:val="24"/>
          <w:lang w:val="ro-RO"/>
        </w:rPr>
      </w:pPr>
      <w:r w:rsidRPr="002756D5">
        <w:rPr>
          <w:rFonts w:ascii="Times New Roman" w:eastAsia="Times New Roman" w:hAnsi="Times New Roman" w:cs="Times New Roman"/>
          <w:sz w:val="24"/>
          <w:szCs w:val="24"/>
          <w:lang w:val="es-ES"/>
        </w:rPr>
        <w:t>În mod obligatoriu, în selecţia candidaţilor</w:t>
      </w:r>
      <w:r w:rsidRPr="002756D5">
        <w:rPr>
          <w:rFonts w:ascii="Times New Roman" w:eastAsia="Times New Roman" w:hAnsi="Times New Roman" w:cs="Times New Roman"/>
          <w:color w:val="000000"/>
          <w:sz w:val="24"/>
          <w:szCs w:val="24"/>
          <w:lang w:val="es-ES"/>
        </w:rPr>
        <w:t xml:space="preserve"> se va avea în vedere evitarea situaţiilor de conflict de interese sau incompatibilităţi. </w:t>
      </w:r>
    </w:p>
    <w:p w:rsidR="00A2479F" w:rsidRPr="00C35B85" w:rsidRDefault="00A2479F" w:rsidP="00A2479F">
      <w:pPr>
        <w:numPr>
          <w:ilvl w:val="0"/>
          <w:numId w:val="15"/>
        </w:numPr>
        <w:spacing w:after="0" w:line="240" w:lineRule="auto"/>
        <w:jc w:val="both"/>
        <w:rPr>
          <w:rFonts w:ascii="Times New Roman" w:hAnsi="Times New Roman"/>
          <w:b/>
          <w:sz w:val="24"/>
          <w:szCs w:val="24"/>
          <w:lang w:val="fr-FR"/>
        </w:rPr>
      </w:pPr>
      <w:r w:rsidRPr="00C35B85">
        <w:rPr>
          <w:rFonts w:ascii="Times New Roman" w:hAnsi="Times New Roman"/>
          <w:bCs/>
          <w:sz w:val="24"/>
          <w:szCs w:val="24"/>
          <w:lang w:val="fr-FR"/>
        </w:rPr>
        <w:t xml:space="preserve">Funcționarii publici </w:t>
      </w:r>
      <w:r>
        <w:rPr>
          <w:rFonts w:ascii="Times New Roman" w:hAnsi="Times New Roman"/>
          <w:bCs/>
          <w:sz w:val="24"/>
          <w:szCs w:val="24"/>
          <w:lang w:val="ro-RO"/>
        </w:rPr>
        <w:t>sau</w:t>
      </w:r>
      <w:r w:rsidRPr="00C35B85">
        <w:rPr>
          <w:rFonts w:ascii="Times New Roman" w:hAnsi="Times New Roman"/>
          <w:bCs/>
          <w:sz w:val="24"/>
          <w:szCs w:val="24"/>
          <w:lang w:val="fr-FR"/>
        </w:rPr>
        <w:t xml:space="preserve"> personalul din cadrul Autorității Publice Tutelare ori din cadrul altor autorități </w:t>
      </w:r>
      <w:r>
        <w:rPr>
          <w:rFonts w:ascii="Times New Roman" w:hAnsi="Times New Roman"/>
          <w:bCs/>
          <w:sz w:val="24"/>
          <w:szCs w:val="24"/>
          <w:lang w:val="ro-RO"/>
        </w:rPr>
        <w:t xml:space="preserve">ori instituții publice </w:t>
      </w:r>
      <w:r w:rsidRPr="00C35B85">
        <w:rPr>
          <w:rFonts w:ascii="Times New Roman" w:hAnsi="Times New Roman"/>
          <w:bCs/>
          <w:sz w:val="24"/>
          <w:szCs w:val="24"/>
          <w:lang w:val="fr-FR"/>
        </w:rPr>
        <w:t>pot face parte doar dintr-un singur Consiliu de Administrație sau Consiliu de Supraveghere.</w:t>
      </w:r>
    </w:p>
    <w:p w:rsidR="002756D5" w:rsidRPr="002756D5" w:rsidRDefault="002756D5" w:rsidP="00A2479F">
      <w:pPr>
        <w:tabs>
          <w:tab w:val="left" w:pos="567"/>
          <w:tab w:val="left" w:pos="709"/>
        </w:tabs>
        <w:spacing w:after="0" w:line="240" w:lineRule="auto"/>
        <w:jc w:val="both"/>
        <w:rPr>
          <w:rFonts w:ascii="Times New Roman" w:eastAsia="Times New Roman" w:hAnsi="Times New Roman" w:cs="Times New Roman"/>
          <w:iCs/>
          <w:color w:val="000000"/>
          <w:sz w:val="24"/>
          <w:szCs w:val="24"/>
          <w:lang w:val="ro-RO"/>
        </w:rPr>
      </w:pP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shd w:val="clear" w:color="auto" w:fill="FFFFFF"/>
          <w:lang w:val="ro-RO"/>
        </w:rPr>
      </w:pP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ro-RO"/>
        </w:rPr>
        <w:tab/>
        <w:t xml:space="preserve"> În conformitate cu prevederile din Anexa nr.1a la H.G. nr. 639/2023, </w:t>
      </w:r>
      <w:r w:rsidRPr="002756D5">
        <w:rPr>
          <w:rFonts w:ascii="Times New Roman" w:eastAsia="Times New Roman" w:hAnsi="Times New Roman" w:cs="Times New Roman"/>
          <w:color w:val="000000"/>
          <w:sz w:val="24"/>
          <w:szCs w:val="24"/>
          <w:shd w:val="clear" w:color="auto" w:fill="FFFFFF"/>
          <w:lang w:val="ro-RO"/>
        </w:rPr>
        <w:t>Profilul Administratorilor se realizează pe baza unui tabel care cuprinde competențele măsurabile, trăsăturile și pragul minim colectiv, precum și condițiile care trebuie îndeplinite în mod ideal de administratori, individual și colectiv, împreună cu aptitudinile, cunoștințele, experiența și alte atribute ale membrilor în funcție, precum și ale potențialilor candidați.</w:t>
      </w:r>
    </w:p>
    <w:p w:rsidR="002756D5" w:rsidRPr="002756D5" w:rsidRDefault="002756D5" w:rsidP="002756D5">
      <w:pPr>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lastRenderedPageBreak/>
        <w:tab/>
        <w:t xml:space="preserve">În conformitate cu prevederile art. 1, punctul 14 din Anexa nr. 1 la H.G. nr. 639/2023, </w:t>
      </w:r>
      <w:r w:rsidRPr="002756D5">
        <w:rPr>
          <w:rFonts w:ascii="Times New Roman" w:eastAsia="Times New Roman" w:hAnsi="Times New Roman" w:cs="Times New Roman"/>
          <w:bCs/>
          <w:color w:val="000000"/>
          <w:sz w:val="24"/>
          <w:szCs w:val="24"/>
          <w:lang w:val="ro-RO"/>
        </w:rPr>
        <w:t>Profilul candidatului</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shd w:val="clear" w:color="auto" w:fill="FFFFFF"/>
          <w:lang w:val="ro-RO"/>
        </w:rPr>
        <w:t xml:space="preserve">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w:t>
      </w:r>
      <w:r w:rsidRPr="002756D5">
        <w:rPr>
          <w:rFonts w:ascii="Times New Roman" w:eastAsia="Times New Roman" w:hAnsi="Times New Roman" w:cs="Times New Roman"/>
          <w:color w:val="000000"/>
          <w:sz w:val="24"/>
          <w:szCs w:val="24"/>
          <w:lang w:val="ro-RO"/>
        </w:rPr>
        <w:t>administratorilor întreprinderii publice</w:t>
      </w:r>
      <w:r w:rsidRPr="002756D5">
        <w:rPr>
          <w:rFonts w:ascii="Times New Roman" w:eastAsia="Times New Roman" w:hAnsi="Times New Roman" w:cs="Times New Roman"/>
          <w:color w:val="000000"/>
          <w:sz w:val="24"/>
          <w:szCs w:val="24"/>
          <w:shd w:val="clear" w:color="auto" w:fill="FFFFFF"/>
          <w:lang w:val="ro-RO"/>
        </w:rPr>
        <w:t xml:space="preserve">, pentru a răspunde așteptărilor asociatului unic exprimate în Scrisoarea de Așteptări. </w:t>
      </w:r>
      <w:r w:rsidRPr="002756D5">
        <w:rPr>
          <w:rFonts w:ascii="Times New Roman" w:eastAsia="Times New Roman" w:hAnsi="Times New Roman" w:cs="Times New Roman"/>
          <w:color w:val="000000"/>
          <w:sz w:val="24"/>
          <w:szCs w:val="24"/>
          <w:lang w:val="ro-RO"/>
        </w:rPr>
        <w:t xml:space="preserve">Profilul candidatului trebuie să se încadreze în matricea administratorilor, în cazul în care toţi membrii în funcţie sunt şi candidaţi pentru o configuraţie viitoare. </w:t>
      </w:r>
    </w:p>
    <w:p w:rsidR="002756D5" w:rsidRPr="002756D5" w:rsidRDefault="002756D5" w:rsidP="002756D5">
      <w:pPr>
        <w:spacing w:after="0" w:line="240" w:lineRule="auto"/>
        <w:jc w:val="both"/>
        <w:rPr>
          <w:rFonts w:ascii="Times New Roman" w:eastAsia="Times New Roman" w:hAnsi="Times New Roman" w:cs="Times New Roman"/>
          <w:color w:val="000000"/>
          <w:sz w:val="24"/>
          <w:szCs w:val="24"/>
          <w:shd w:val="clear" w:color="auto" w:fill="FFFFFF"/>
          <w:lang w:val="ro-RO"/>
        </w:rPr>
        <w:sectPr w:rsidR="002756D5" w:rsidRPr="002756D5" w:rsidSect="002B71C3">
          <w:footerReference w:type="default" r:id="rId8"/>
          <w:pgSz w:w="11906" w:h="16838" w:code="9"/>
          <w:pgMar w:top="1440" w:right="1440" w:bottom="1440" w:left="1440" w:header="216" w:footer="0" w:gutter="0"/>
          <w:cols w:space="720"/>
          <w:docGrid w:linePitch="360"/>
        </w:sectPr>
      </w:pPr>
    </w:p>
    <w:p w:rsidR="002756D5" w:rsidRPr="002756D5" w:rsidRDefault="002756D5" w:rsidP="002756D5">
      <w:pPr>
        <w:widowControl w:val="0"/>
        <w:autoSpaceDE w:val="0"/>
        <w:autoSpaceDN w:val="0"/>
        <w:adjustRightInd w:val="0"/>
        <w:spacing w:after="0" w:line="240" w:lineRule="auto"/>
        <w:ind w:firstLine="437"/>
        <w:jc w:val="center"/>
        <w:rPr>
          <w:rFonts w:ascii="Times New Roman" w:eastAsia="TimesNewRoman" w:hAnsi="Times New Roman" w:cs="Times New Roman"/>
          <w:b/>
          <w:sz w:val="24"/>
          <w:szCs w:val="24"/>
          <w:lang w:val="ro-RO"/>
        </w:rPr>
      </w:pPr>
      <w:r w:rsidRPr="002756D5">
        <w:rPr>
          <w:rFonts w:ascii="Times New Roman" w:eastAsia="TimesNewRoman" w:hAnsi="Times New Roman" w:cs="Times New Roman"/>
          <w:b/>
          <w:sz w:val="24"/>
          <w:szCs w:val="24"/>
          <w:lang w:val="ro-RO"/>
        </w:rPr>
        <w:lastRenderedPageBreak/>
        <w:t xml:space="preserve">MATRICEA PROFILULUI ADMINISTRATORILOR </w:t>
      </w:r>
    </w:p>
    <w:p w:rsidR="002756D5" w:rsidRPr="00C35B85" w:rsidRDefault="002756D5" w:rsidP="002756D5">
      <w:pPr>
        <w:widowControl w:val="0"/>
        <w:autoSpaceDE w:val="0"/>
        <w:autoSpaceDN w:val="0"/>
        <w:adjustRightInd w:val="0"/>
        <w:spacing w:after="0" w:line="240" w:lineRule="auto"/>
        <w:ind w:firstLine="437"/>
        <w:jc w:val="center"/>
        <w:rPr>
          <w:rFonts w:ascii="Times New Roman" w:eastAsia="Calibri" w:hAnsi="Times New Roman" w:cs="Times New Roman"/>
          <w:b/>
          <w:sz w:val="24"/>
          <w:szCs w:val="24"/>
          <w:lang w:val="fr-FR" w:eastAsia="ru-RU"/>
        </w:rPr>
      </w:pPr>
      <w:r w:rsidRPr="002756D5">
        <w:rPr>
          <w:rFonts w:ascii="Times New Roman" w:eastAsia="TimesNewRoman" w:hAnsi="Times New Roman" w:cs="Times New Roman"/>
          <w:b/>
          <w:sz w:val="24"/>
          <w:szCs w:val="24"/>
          <w:lang w:val="ro-RO"/>
        </w:rPr>
        <w:t xml:space="preserve">SOCIETĂȚII </w:t>
      </w:r>
      <w:r w:rsidR="00F30E9D" w:rsidRPr="00C35B85">
        <w:rPr>
          <w:rFonts w:ascii="Times New Roman" w:eastAsia="Calibri" w:hAnsi="Times New Roman" w:cs="Times New Roman"/>
          <w:b/>
          <w:sz w:val="24"/>
          <w:szCs w:val="24"/>
          <w:lang w:val="fr-FR" w:eastAsia="ru-RU"/>
        </w:rPr>
        <w:t>MATSALUBRIS S.R.L</w:t>
      </w:r>
      <w:r w:rsidRPr="00C35B85">
        <w:rPr>
          <w:rFonts w:ascii="Times New Roman" w:eastAsia="Calibri" w:hAnsi="Times New Roman" w:cs="Times New Roman"/>
          <w:b/>
          <w:sz w:val="24"/>
          <w:szCs w:val="24"/>
          <w:lang w:val="fr-FR" w:eastAsia="ru-RU"/>
        </w:rPr>
        <w:t xml:space="preserve">. </w:t>
      </w:r>
    </w:p>
    <w:p w:rsidR="002756D5" w:rsidRPr="002756D5" w:rsidRDefault="002756D5" w:rsidP="003A24BC">
      <w:pPr>
        <w:widowControl w:val="0"/>
        <w:numPr>
          <w:ilvl w:val="0"/>
          <w:numId w:val="16"/>
        </w:numPr>
        <w:autoSpaceDE w:val="0"/>
        <w:autoSpaceDN w:val="0"/>
        <w:adjustRightInd w:val="0"/>
        <w:spacing w:after="0" w:line="240" w:lineRule="auto"/>
        <w:jc w:val="both"/>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Competenţe</w:t>
      </w:r>
    </w:p>
    <w:p w:rsidR="002756D5" w:rsidRPr="002756D5" w:rsidRDefault="002756D5" w:rsidP="002756D5">
      <w:pPr>
        <w:widowControl w:val="0"/>
        <w:autoSpaceDE w:val="0"/>
        <w:autoSpaceDN w:val="0"/>
        <w:adjustRightInd w:val="0"/>
        <w:spacing w:after="0" w:line="240" w:lineRule="auto"/>
        <w:ind w:left="797"/>
        <w:rPr>
          <w:rFonts w:ascii="Times New Roman" w:eastAsia="TimesNewRoman" w:hAnsi="Times New Roman" w:cs="Times New Roman"/>
          <w:b/>
          <w:bCs/>
          <w:sz w:val="24"/>
          <w:szCs w:val="24"/>
          <w:lang w:val="ro-RO"/>
        </w:rPr>
      </w:pP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8"/>
        <w:gridCol w:w="1350"/>
        <w:gridCol w:w="414"/>
        <w:gridCol w:w="540"/>
        <w:gridCol w:w="567"/>
        <w:gridCol w:w="464"/>
        <w:gridCol w:w="567"/>
        <w:gridCol w:w="670"/>
        <w:gridCol w:w="567"/>
        <w:gridCol w:w="567"/>
        <w:gridCol w:w="567"/>
        <w:gridCol w:w="606"/>
        <w:gridCol w:w="771"/>
        <w:gridCol w:w="450"/>
        <w:gridCol w:w="441"/>
        <w:gridCol w:w="660"/>
        <w:gridCol w:w="708"/>
      </w:tblGrid>
      <w:tr w:rsidR="002756D5" w:rsidRPr="002756D5" w:rsidTr="002B71C3">
        <w:trPr>
          <w:cantSplit/>
          <w:trHeight w:val="386"/>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b/>
                <w:bCs/>
                <w:sz w:val="24"/>
                <w:szCs w:val="24"/>
                <w:lang w:val="ro-RO"/>
              </w:rPr>
            </w:pP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b/>
                <w:bCs/>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p>
        </w:tc>
        <w:tc>
          <w:tcPr>
            <w:tcW w:w="5886"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Nominalizați</w:t>
            </w:r>
          </w:p>
        </w:tc>
        <w:tc>
          <w:tcPr>
            <w:tcW w:w="45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b/>
                <w:bCs/>
                <w:sz w:val="24"/>
                <w:szCs w:val="24"/>
                <w:lang w:val="ro-RO"/>
              </w:rPr>
            </w:pPr>
          </w:p>
        </w:tc>
        <w:tc>
          <w:tcPr>
            <w:tcW w:w="4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b/>
                <w:bCs/>
                <w:sz w:val="24"/>
                <w:szCs w:val="24"/>
                <w:lang w:val="ro-RO"/>
              </w:rPr>
            </w:pP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b/>
                <w:bCs/>
                <w:sz w:val="24"/>
                <w:szCs w:val="24"/>
                <w:lang w:val="ro-RO"/>
              </w:rPr>
            </w:pPr>
          </w:p>
        </w:tc>
        <w:tc>
          <w:tcPr>
            <w:tcW w:w="708"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b/>
                <w:bCs/>
                <w:sz w:val="24"/>
                <w:szCs w:val="24"/>
                <w:lang w:val="ro-RO"/>
              </w:rPr>
            </w:pPr>
          </w:p>
        </w:tc>
      </w:tr>
      <w:tr w:rsidR="002756D5" w:rsidRPr="002756D5" w:rsidTr="002B71C3">
        <w:trPr>
          <w:cantSplit/>
          <w:trHeight w:val="1763"/>
          <w:jc w:val="center"/>
        </w:trPr>
        <w:tc>
          <w:tcPr>
            <w:tcW w:w="3928"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414"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54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464"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67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606"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77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5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4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colectiv</w:t>
            </w:r>
          </w:p>
        </w:tc>
        <w:tc>
          <w:tcPr>
            <w:tcW w:w="708"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886"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C35B8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specifice sectorului de activitate al întreprinderii publice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1.1 Cunoașterea trăsăturilor pieței în care acționează Societatea </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profesionale de importanţă strategică/tehnice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Gândire strategică şi previziuni</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Finanţe şi contabilitate</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Managementul proiectelor</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Tehnologia informaţiei</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Legislaţie </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de guvernanţă corporativă</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Guvernanţa întreprinderii publice</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Rolul Consiliului</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Monitorizarea performanţei</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sociale şi personale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lastRenderedPageBreak/>
              <w:t>Luarea deciziilor</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Relaţii interpersonale</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Negociere</w:t>
            </w:r>
          </w:p>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Capacitate de analiză şi sinteză</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Experienţa pe plan local şi internaţional</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Participarea în organizații naționale sau internaționale constituite în domeniul de activitate al Societății și alte domenii relevante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Opt </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0,5</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20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C35B8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Competente și restricții specifice personalului angajat în cadrul Autorității Publice Tutelare sau alte autorități sau instituții publice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de conducere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bl>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b/>
      </w: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jc w:val="both"/>
        <w:rPr>
          <w:rFonts w:ascii="Times New Roman" w:eastAsia="TimesNewRoman" w:hAnsi="Times New Roman" w:cs="Times New Roman"/>
          <w:sz w:val="24"/>
          <w:szCs w:val="24"/>
          <w:lang w:val="ro-RO"/>
        </w:rPr>
      </w:pPr>
    </w:p>
    <w:p w:rsidR="002756D5" w:rsidRPr="008D7017" w:rsidRDefault="002756D5" w:rsidP="003A24BC">
      <w:pPr>
        <w:pStyle w:val="ListParagraph"/>
        <w:widowControl w:val="0"/>
        <w:numPr>
          <w:ilvl w:val="0"/>
          <w:numId w:val="16"/>
        </w:numPr>
        <w:autoSpaceDE w:val="0"/>
        <w:autoSpaceDN w:val="0"/>
        <w:adjustRightInd w:val="0"/>
        <w:spacing w:after="0" w:line="240" w:lineRule="auto"/>
        <w:jc w:val="both"/>
        <w:rPr>
          <w:rFonts w:ascii="Times New Roman" w:eastAsia="TimesNewRoman" w:hAnsi="Times New Roman"/>
          <w:b/>
          <w:bCs/>
          <w:sz w:val="24"/>
          <w:szCs w:val="24"/>
        </w:rPr>
      </w:pPr>
      <w:r w:rsidRPr="008D7017">
        <w:rPr>
          <w:rFonts w:ascii="Times New Roman" w:eastAsia="TimesNewRoman" w:hAnsi="Times New Roman"/>
          <w:b/>
          <w:bCs/>
          <w:sz w:val="24"/>
          <w:szCs w:val="24"/>
        </w:rPr>
        <w:t>Trăsături</w:t>
      </w:r>
    </w:p>
    <w:tbl>
      <w:tblPr>
        <w:tblW w:w="13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01"/>
        <w:gridCol w:w="1397"/>
        <w:gridCol w:w="493"/>
        <w:gridCol w:w="641"/>
        <w:gridCol w:w="567"/>
        <w:gridCol w:w="567"/>
        <w:gridCol w:w="567"/>
        <w:gridCol w:w="567"/>
        <w:gridCol w:w="567"/>
        <w:gridCol w:w="567"/>
        <w:gridCol w:w="567"/>
        <w:gridCol w:w="567"/>
        <w:gridCol w:w="673"/>
        <w:gridCol w:w="461"/>
        <w:gridCol w:w="567"/>
        <w:gridCol w:w="660"/>
        <w:gridCol w:w="652"/>
      </w:tblGrid>
      <w:tr w:rsidR="002756D5" w:rsidRPr="002756D5" w:rsidTr="002B71C3">
        <w:trPr>
          <w:cantSplit/>
          <w:trHeight w:val="286"/>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850"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Nominalizati</w:t>
            </w:r>
          </w:p>
        </w:tc>
        <w:tc>
          <w:tcPr>
            <w:tcW w:w="46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sz w:val="24"/>
                <w:szCs w:val="24"/>
                <w:lang w:val="ro-RO"/>
              </w:rPr>
            </w:pPr>
          </w:p>
        </w:tc>
        <w:tc>
          <w:tcPr>
            <w:tcW w:w="652"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sz w:val="24"/>
                <w:szCs w:val="24"/>
                <w:lang w:val="ro-RO"/>
              </w:rPr>
            </w:pPr>
          </w:p>
        </w:tc>
      </w:tr>
      <w:tr w:rsidR="002756D5" w:rsidRPr="002756D5" w:rsidTr="002B71C3">
        <w:trPr>
          <w:cantSplit/>
          <w:trHeight w:val="1871"/>
          <w:jc w:val="center"/>
        </w:trPr>
        <w:tc>
          <w:tcPr>
            <w:tcW w:w="3701"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4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6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67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6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colectiv</w:t>
            </w:r>
          </w:p>
        </w:tc>
        <w:tc>
          <w:tcPr>
            <w:tcW w:w="652"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850"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Reputaţie personală şi profesională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Integritate</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Independență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Expunere politică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6112C7"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Abilități de comunicare interpersonală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Alinierea cu Scrisoarea de Aşteptări</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Diversitate de gen</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NA</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bl>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p w:rsidR="002756D5" w:rsidRPr="002756D5" w:rsidRDefault="002756D5" w:rsidP="003A24BC">
      <w:pPr>
        <w:widowControl w:val="0"/>
        <w:numPr>
          <w:ilvl w:val="0"/>
          <w:numId w:val="16"/>
        </w:numPr>
        <w:autoSpaceDE w:val="0"/>
        <w:autoSpaceDN w:val="0"/>
        <w:adjustRightInd w:val="0"/>
        <w:spacing w:after="0" w:line="240" w:lineRule="auto"/>
        <w:jc w:val="both"/>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Condiţii prescriptive și prospective</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3"/>
        <w:gridCol w:w="1415"/>
        <w:gridCol w:w="567"/>
        <w:gridCol w:w="567"/>
        <w:gridCol w:w="567"/>
        <w:gridCol w:w="567"/>
        <w:gridCol w:w="567"/>
        <w:gridCol w:w="567"/>
        <w:gridCol w:w="567"/>
        <w:gridCol w:w="567"/>
        <w:gridCol w:w="567"/>
        <w:gridCol w:w="567"/>
        <w:gridCol w:w="655"/>
        <w:gridCol w:w="479"/>
        <w:gridCol w:w="567"/>
        <w:gridCol w:w="693"/>
        <w:gridCol w:w="725"/>
      </w:tblGrid>
      <w:tr w:rsidR="002756D5" w:rsidRPr="002756D5" w:rsidTr="002B71C3">
        <w:trPr>
          <w:cantSplit/>
          <w:trHeight w:val="286"/>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758"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b/>
                <w:bCs/>
                <w:sz w:val="24"/>
                <w:szCs w:val="24"/>
                <w:lang w:val="ro-RO"/>
              </w:rPr>
              <w:t>Nominalizaţi</w:t>
            </w:r>
          </w:p>
        </w:tc>
        <w:tc>
          <w:tcPr>
            <w:tcW w:w="479"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sz w:val="24"/>
                <w:szCs w:val="24"/>
                <w:lang w:val="ro-RO"/>
              </w:rPr>
            </w:pPr>
          </w:p>
        </w:tc>
        <w:tc>
          <w:tcPr>
            <w:tcW w:w="72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both"/>
              <w:rPr>
                <w:rFonts w:ascii="Times New Roman" w:eastAsia="TimesNewRoman" w:hAnsi="Times New Roman" w:cs="Times New Roman"/>
                <w:sz w:val="24"/>
                <w:szCs w:val="24"/>
                <w:lang w:val="ro-RO"/>
              </w:rPr>
            </w:pPr>
          </w:p>
        </w:tc>
      </w:tr>
      <w:tr w:rsidR="002756D5" w:rsidRPr="002756D5" w:rsidTr="002B71C3">
        <w:trPr>
          <w:cantSplit/>
          <w:trHeight w:val="1781"/>
          <w:jc w:val="center"/>
        </w:trPr>
        <w:tc>
          <w:tcPr>
            <w:tcW w:w="368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65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79"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ccolectiv</w:t>
            </w:r>
          </w:p>
        </w:tc>
        <w:tc>
          <w:tcPr>
            <w:tcW w:w="72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758"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Număr de mandate</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trike/>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Înscrieri în cazierul judiciar și fiscal</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Rezultate economico-financiare ale întreprinderilor în care și-a exercitat mandatul de administrator sau de Director – întreprinderile să nu fie în procedura de faliment</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Experiență în conducerea unei Societăți sau regii autonome</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jc w:val="both"/>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Studii superioare și experiență în domeniu</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both"/>
              <w:rPr>
                <w:rFonts w:ascii="Times New Roman" w:eastAsia="TimesNewRoman" w:hAnsi="Times New Roman" w:cs="Times New Roman"/>
                <w:sz w:val="24"/>
                <w:szCs w:val="24"/>
                <w:lang w:val="ro-RO"/>
              </w:rPr>
            </w:pPr>
          </w:p>
        </w:tc>
      </w:tr>
    </w:tbl>
    <w:p w:rsidR="002756D5" w:rsidRPr="002756D5" w:rsidRDefault="002756D5" w:rsidP="002756D5">
      <w:pPr>
        <w:spacing w:after="0" w:line="240" w:lineRule="auto"/>
        <w:rPr>
          <w:rFonts w:ascii="Times New Roman" w:eastAsia="Times New Roman" w:hAnsi="Times New Roman" w:cs="Times New Roman"/>
          <w:sz w:val="24"/>
          <w:szCs w:val="24"/>
          <w:lang w:val="ro-RO"/>
        </w:rPr>
        <w:sectPr w:rsidR="002756D5" w:rsidRPr="002756D5" w:rsidSect="002B71C3">
          <w:type w:val="continuous"/>
          <w:pgSz w:w="16838" w:h="11906" w:orient="landscape"/>
          <w:pgMar w:top="1440" w:right="1440" w:bottom="1440" w:left="1440" w:header="357" w:footer="709" w:gutter="0"/>
          <w:cols w:space="708"/>
          <w:docGrid w:linePitch="360"/>
        </w:sectPr>
      </w:pPr>
    </w:p>
    <w:p w:rsidR="002756D5" w:rsidRPr="002756D5" w:rsidRDefault="002756D5" w:rsidP="002756D5">
      <w:pPr>
        <w:spacing w:after="0" w:line="240" w:lineRule="auto"/>
        <w:jc w:val="center"/>
        <w:rPr>
          <w:rFonts w:ascii="Times New Roman" w:eastAsia="Calibri" w:hAnsi="Times New Roman" w:cs="Times New Roman"/>
          <w:b/>
          <w:bCs/>
          <w:sz w:val="24"/>
          <w:szCs w:val="24"/>
          <w:lang w:val="ru-RU" w:eastAsia="ru-RU"/>
        </w:rPr>
      </w:pPr>
      <w:r w:rsidRPr="002756D5">
        <w:rPr>
          <w:rFonts w:ascii="Times New Roman" w:eastAsia="Calibri" w:hAnsi="Times New Roman" w:cs="Times New Roman"/>
          <w:b/>
          <w:bCs/>
          <w:sz w:val="24"/>
          <w:szCs w:val="24"/>
          <w:lang w:val="ru-RU" w:eastAsia="ru-RU"/>
        </w:rPr>
        <w:lastRenderedPageBreak/>
        <w:t>MATRICEA ADMINISTRATORILOR</w:t>
      </w:r>
    </w:p>
    <w:p w:rsidR="002756D5" w:rsidRPr="002756D5" w:rsidRDefault="002756D5" w:rsidP="002756D5">
      <w:pPr>
        <w:spacing w:after="0" w:line="240" w:lineRule="auto"/>
        <w:jc w:val="center"/>
        <w:rPr>
          <w:rFonts w:ascii="Times New Roman" w:eastAsia="Calibri" w:hAnsi="Times New Roman" w:cs="Times New Roman"/>
          <w:b/>
          <w:bCs/>
          <w:sz w:val="24"/>
          <w:szCs w:val="24"/>
          <w:lang w:val="ru-RU" w:eastAsia="ru-RU"/>
        </w:rPr>
      </w:pPr>
      <w:r w:rsidRPr="002756D5">
        <w:rPr>
          <w:rFonts w:ascii="Times New Roman" w:eastAsia="Calibri" w:hAnsi="Times New Roman" w:cs="Times New Roman"/>
          <w:b/>
          <w:bCs/>
          <w:sz w:val="24"/>
          <w:szCs w:val="24"/>
          <w:lang w:val="ru-RU" w:eastAsia="ru-RU"/>
        </w:rPr>
        <w:t>(</w:t>
      </w:r>
      <w:r w:rsidRPr="00C35B85">
        <w:rPr>
          <w:rFonts w:ascii="Times New Roman" w:eastAsia="Calibri" w:hAnsi="Times New Roman" w:cs="Times New Roman"/>
          <w:b/>
          <w:bCs/>
          <w:sz w:val="24"/>
          <w:szCs w:val="24"/>
          <w:lang w:val="fr-FR" w:eastAsia="ru-RU"/>
        </w:rPr>
        <w:t>SOCIET</w:t>
      </w:r>
      <w:r w:rsidRPr="002756D5">
        <w:rPr>
          <w:rFonts w:ascii="Times New Roman" w:eastAsia="Calibri" w:hAnsi="Times New Roman" w:cs="Times New Roman"/>
          <w:b/>
          <w:bCs/>
          <w:sz w:val="24"/>
          <w:szCs w:val="24"/>
          <w:lang w:val="ru-RU" w:eastAsia="ru-RU"/>
        </w:rPr>
        <w:t>ĂȚ</w:t>
      </w:r>
      <w:r w:rsidRPr="00C35B85">
        <w:rPr>
          <w:rFonts w:ascii="Times New Roman" w:eastAsia="Calibri" w:hAnsi="Times New Roman" w:cs="Times New Roman"/>
          <w:b/>
          <w:bCs/>
          <w:sz w:val="24"/>
          <w:szCs w:val="24"/>
          <w:lang w:val="fr-FR" w:eastAsia="ru-RU"/>
        </w:rPr>
        <w:t>II</w:t>
      </w:r>
      <w:r w:rsidRPr="002756D5">
        <w:rPr>
          <w:rFonts w:ascii="Times New Roman" w:eastAsia="Calibri" w:hAnsi="Times New Roman" w:cs="Times New Roman"/>
          <w:b/>
          <w:bCs/>
          <w:sz w:val="24"/>
          <w:szCs w:val="24"/>
          <w:lang w:val="ru-RU" w:eastAsia="ru-RU"/>
        </w:rPr>
        <w:t xml:space="preserve"> </w:t>
      </w:r>
      <w:r w:rsidR="00F30E9D" w:rsidRPr="00C35B85">
        <w:rPr>
          <w:rFonts w:ascii="Times New Roman" w:eastAsia="Calibri" w:hAnsi="Times New Roman" w:cs="Times New Roman"/>
          <w:b/>
          <w:sz w:val="24"/>
          <w:szCs w:val="24"/>
          <w:lang w:val="fr-FR" w:eastAsia="ru-RU"/>
        </w:rPr>
        <w:t>MATSALUBRIS</w:t>
      </w:r>
      <w:r w:rsidRPr="00C35B85">
        <w:rPr>
          <w:rFonts w:ascii="Times New Roman" w:eastAsia="Calibri" w:hAnsi="Times New Roman" w:cs="Times New Roman"/>
          <w:b/>
          <w:sz w:val="24"/>
          <w:szCs w:val="24"/>
          <w:lang w:val="fr-FR" w:eastAsia="ru-RU"/>
        </w:rPr>
        <w:t xml:space="preserve"> S.R.L.</w:t>
      </w:r>
      <w:r w:rsidRPr="002756D5">
        <w:rPr>
          <w:rFonts w:ascii="Times New Roman" w:eastAsia="Calibri" w:hAnsi="Times New Roman" w:cs="Times New Roman"/>
          <w:b/>
          <w:bCs/>
          <w:sz w:val="24"/>
          <w:szCs w:val="24"/>
          <w:lang w:val="ru-RU" w:eastAsia="ru-RU"/>
        </w:rPr>
        <w:t>)</w:t>
      </w:r>
    </w:p>
    <w:p w:rsidR="002756D5" w:rsidRPr="002756D5" w:rsidRDefault="002756D5" w:rsidP="002756D5">
      <w:pPr>
        <w:autoSpaceDE w:val="0"/>
        <w:autoSpaceDN w:val="0"/>
        <w:adjustRightInd w:val="0"/>
        <w:spacing w:after="0" w:line="240" w:lineRule="auto"/>
        <w:ind w:left="360"/>
        <w:jc w:val="center"/>
        <w:rPr>
          <w:rFonts w:ascii="Times New Roman" w:eastAsia="Times New Roman" w:hAnsi="Times New Roman" w:cs="Times New Roman"/>
          <w:b/>
          <w:color w:val="000000"/>
          <w:sz w:val="24"/>
          <w:szCs w:val="24"/>
          <w:highlight w:val="yellow"/>
          <w:lang w:val="ru-RU"/>
        </w:rPr>
      </w:pPr>
    </w:p>
    <w:p w:rsidR="002756D5" w:rsidRPr="002756D5" w:rsidRDefault="002756D5" w:rsidP="002756D5">
      <w:pPr>
        <w:tabs>
          <w:tab w:val="left" w:pos="567"/>
          <w:tab w:val="left" w:pos="709"/>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rPr>
      </w:pPr>
      <w:r w:rsidRPr="002756D5">
        <w:rPr>
          <w:rFonts w:ascii="Times New Roman" w:eastAsia="Times New Roman" w:hAnsi="Times New Roman" w:cs="Times New Roman"/>
          <w:b/>
          <w:color w:val="000000"/>
          <w:sz w:val="24"/>
          <w:szCs w:val="24"/>
          <w:lang w:val="es-ES"/>
        </w:rPr>
        <w:t>I</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DESCRIEREA</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MATRICEI</w:t>
      </w:r>
    </w:p>
    <w:p w:rsidR="002756D5" w:rsidRPr="002756D5" w:rsidRDefault="002756D5" w:rsidP="002756D5">
      <w:pPr>
        <w:autoSpaceDE w:val="0"/>
        <w:autoSpaceDN w:val="0"/>
        <w:adjustRightInd w:val="0"/>
        <w:spacing w:after="0" w:line="240" w:lineRule="auto"/>
        <w:ind w:left="360"/>
        <w:jc w:val="both"/>
        <w:rPr>
          <w:rFonts w:ascii="Times New Roman" w:eastAsia="Times New Roman" w:hAnsi="Times New Roman" w:cs="Times New Roman"/>
          <w:b/>
          <w:color w:val="000000"/>
          <w:sz w:val="24"/>
          <w:szCs w:val="24"/>
          <w:lang w:val="ru-RU"/>
        </w:rPr>
      </w:pPr>
    </w:p>
    <w:p w:rsidR="002756D5" w:rsidRPr="002756D5" w:rsidRDefault="002756D5" w:rsidP="002756D5">
      <w:pPr>
        <w:autoSpaceDE w:val="0"/>
        <w:autoSpaceDN w:val="0"/>
        <w:adjustRightInd w:val="0"/>
        <w:spacing w:after="240" w:line="240" w:lineRule="auto"/>
        <w:ind w:left="360" w:firstLine="207"/>
        <w:jc w:val="both"/>
        <w:rPr>
          <w:rFonts w:ascii="Times New Roman" w:eastAsia="Times New Roman" w:hAnsi="Times New Roman" w:cs="Times New Roman"/>
          <w:b/>
          <w:color w:val="000000"/>
          <w:sz w:val="24"/>
          <w:szCs w:val="24"/>
          <w:lang w:val="ru-RU"/>
        </w:rPr>
      </w:pPr>
      <w:r w:rsidRPr="002756D5">
        <w:rPr>
          <w:rFonts w:ascii="Times New Roman" w:eastAsia="Times New Roman" w:hAnsi="Times New Roman" w:cs="Times New Roman"/>
          <w:b/>
          <w:color w:val="000000"/>
          <w:sz w:val="24"/>
          <w:szCs w:val="24"/>
          <w:lang w:val="es-ES"/>
        </w:rPr>
        <w:t>Descrierea</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coloanelor</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matricei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2756D5">
        <w:rPr>
          <w:rFonts w:ascii="Times New Roman" w:eastAsia="Times New Roman" w:hAnsi="Times New Roman" w:cs="Times New Roman"/>
          <w:b/>
          <w:color w:val="000000"/>
          <w:sz w:val="24"/>
          <w:szCs w:val="24"/>
          <w:lang w:val="ru-RU"/>
        </w:rPr>
        <w:tab/>
      </w:r>
      <w:r w:rsidRPr="002756D5">
        <w:rPr>
          <w:rFonts w:ascii="Times New Roman" w:eastAsia="Times New Roman" w:hAnsi="Times New Roman" w:cs="Times New Roman"/>
          <w:b/>
          <w:color w:val="000000"/>
          <w:sz w:val="24"/>
          <w:szCs w:val="24"/>
          <w:lang w:val="es-ES"/>
        </w:rPr>
        <w:t>A</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Criterii</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Cs/>
          <w:color w:val="000000"/>
          <w:sz w:val="24"/>
          <w:szCs w:val="24"/>
          <w:lang w:val="ru-RU"/>
        </w:rPr>
        <w:t>–</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color w:val="000000"/>
          <w:sz w:val="24"/>
          <w:szCs w:val="24"/>
          <w:lang w:val="es-ES"/>
        </w:rPr>
        <w:t>Reprezint</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categorii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tr</w:t>
      </w:r>
      <w:r w:rsidRPr="002756D5">
        <w:rPr>
          <w:rFonts w:ascii="Times New Roman" w:eastAsia="Times New Roman" w:hAnsi="Times New Roman" w:cs="Times New Roman"/>
          <w:color w:val="000000"/>
          <w:sz w:val="24"/>
          <w:szCs w:val="24"/>
          <w:lang w:val="ru-RU"/>
        </w:rPr>
        <w:t>ă</w:t>
      </w:r>
      <w:r w:rsidRPr="002756D5">
        <w:rPr>
          <w:rFonts w:ascii="Times New Roman" w:eastAsia="Times New Roman" w:hAnsi="Times New Roman" w:cs="Times New Roman"/>
          <w:color w:val="000000"/>
          <w:sz w:val="24"/>
          <w:szCs w:val="24"/>
          <w:lang w:val="es-ES"/>
        </w:rPr>
        <w:t>s</w:t>
      </w:r>
      <w:r w:rsidRPr="002756D5">
        <w:rPr>
          <w:rFonts w:ascii="Times New Roman" w:eastAsia="Times New Roman" w:hAnsi="Times New Roman" w:cs="Times New Roman"/>
          <w:color w:val="000000"/>
          <w:sz w:val="24"/>
          <w:szCs w:val="24"/>
          <w:lang w:val="ru-RU"/>
        </w:rPr>
        <w:t>ă</w:t>
      </w:r>
      <w:r w:rsidRPr="002756D5">
        <w:rPr>
          <w:rFonts w:ascii="Times New Roman" w:eastAsia="Times New Roman" w:hAnsi="Times New Roman" w:cs="Times New Roman"/>
          <w:color w:val="000000"/>
          <w:sz w:val="24"/>
          <w:szCs w:val="24"/>
          <w:lang w:val="es-ES"/>
        </w:rPr>
        <w:t>turi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condi</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ii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necesare</w:t>
      </w:r>
      <w:r w:rsidRPr="002756D5">
        <w:rPr>
          <w:rFonts w:ascii="Times New Roman" w:eastAsia="Times New Roman" w:hAnsi="Times New Roman" w:cs="Times New Roman"/>
          <w:color w:val="000000"/>
          <w:sz w:val="24"/>
          <w:szCs w:val="24"/>
          <w:lang w:val="ru-RU"/>
        </w:rPr>
        <w:t xml:space="preserve"> ş</w:t>
      </w:r>
      <w:r w:rsidRPr="002756D5">
        <w:rPr>
          <w:rFonts w:ascii="Times New Roman" w:eastAsia="Times New Roman" w:hAnsi="Times New Roman" w:cs="Times New Roman"/>
          <w:color w:val="000000"/>
          <w:sz w:val="24"/>
          <w:szCs w:val="24"/>
          <w:lang w:val="es-ES"/>
        </w:rPr>
        <w:t>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interdic</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ii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derivate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din</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matricea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Administratorilor</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Criteriile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sunt</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folosite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evaluarea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colectiv</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individual</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candida</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ilor</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postul</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administrator</w:t>
      </w:r>
      <w:r w:rsidRPr="002756D5">
        <w:rPr>
          <w:rFonts w:ascii="Times New Roman" w:eastAsia="Times New Roman" w:hAnsi="Times New Roman" w:cs="Times New Roman"/>
          <w:color w:val="000000"/>
          <w:sz w:val="24"/>
          <w:szCs w:val="24"/>
          <w:lang w:val="ru-RU"/>
        </w:rPr>
        <w: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2756D5">
        <w:rPr>
          <w:rFonts w:ascii="Times New Roman" w:eastAsia="Times New Roman" w:hAnsi="Times New Roman" w:cs="Times New Roman"/>
          <w:b/>
          <w:color w:val="000000"/>
          <w:sz w:val="24"/>
          <w:szCs w:val="24"/>
          <w:lang w:val="ru-RU"/>
        </w:rPr>
        <w:tab/>
      </w:r>
      <w:r w:rsidRPr="002756D5">
        <w:rPr>
          <w:rFonts w:ascii="Times New Roman" w:eastAsia="Times New Roman" w:hAnsi="Times New Roman" w:cs="Times New Roman"/>
          <w:b/>
          <w:color w:val="000000"/>
          <w:sz w:val="24"/>
          <w:szCs w:val="24"/>
          <w:lang w:val="es-ES"/>
        </w:rPr>
        <w:t>B</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Obligatoriu</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color w:val="000000"/>
          <w:sz w:val="24"/>
          <w:szCs w:val="24"/>
          <w:lang w:val="ru-RU"/>
        </w:rPr>
        <w:t>(</w:t>
      </w:r>
      <w:r w:rsidRPr="002756D5">
        <w:rPr>
          <w:rFonts w:ascii="Times New Roman" w:eastAsia="Times New Roman" w:hAnsi="Times New Roman" w:cs="Times New Roman"/>
          <w:color w:val="000000"/>
          <w:sz w:val="24"/>
          <w:szCs w:val="24"/>
          <w:lang w:val="es-ES"/>
        </w:rPr>
        <w:t>Oblig</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Op</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ional</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Opt</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bCs/>
          <w:color w:val="000000"/>
          <w:sz w:val="24"/>
          <w:szCs w:val="24"/>
          <w:lang w:val="ru-RU"/>
        </w:rPr>
        <w:t>–</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color w:val="000000"/>
          <w:sz w:val="24"/>
          <w:szCs w:val="24"/>
          <w:lang w:val="es-ES"/>
        </w:rPr>
        <w:t>Precizeaz</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dac</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scopul</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evalu</w:t>
      </w:r>
      <w:r w:rsidRPr="002756D5">
        <w:rPr>
          <w:rFonts w:ascii="Times New Roman" w:eastAsia="Times New Roman" w:hAnsi="Times New Roman" w:cs="Times New Roman"/>
          <w:color w:val="000000"/>
          <w:sz w:val="24"/>
          <w:szCs w:val="24"/>
          <w:lang w:val="ru-RU"/>
        </w:rPr>
        <w:t>ă</w:t>
      </w:r>
      <w:r w:rsidRPr="002756D5">
        <w:rPr>
          <w:rFonts w:ascii="Times New Roman" w:eastAsia="Times New Roman" w:hAnsi="Times New Roman" w:cs="Times New Roman"/>
          <w:color w:val="000000"/>
          <w:sz w:val="24"/>
          <w:szCs w:val="24"/>
          <w:lang w:val="es-ES"/>
        </w:rPr>
        <w:t>rii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este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necesar</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un</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anumit</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criteriu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selecteaz</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obligatoriu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nu</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selecteaz</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op</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ional</w:t>
      </w:r>
      <w:r w:rsidRPr="002756D5">
        <w:rPr>
          <w:rFonts w:ascii="Times New Roman" w:eastAsia="Times New Roman" w:hAnsi="Times New Roman" w:cs="Times New Roman"/>
          <w:color w:val="000000"/>
          <w:sz w:val="24"/>
          <w:szCs w:val="24"/>
          <w:lang w:val="ru-RU"/>
        </w:rPr>
        <w: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r w:rsidRPr="002756D5">
        <w:rPr>
          <w:rFonts w:ascii="Times New Roman" w:eastAsia="Times New Roman" w:hAnsi="Times New Roman" w:cs="Times New Roman"/>
          <w:color w:val="000000"/>
          <w:sz w:val="24"/>
          <w:szCs w:val="24"/>
          <w:lang w:val="ru-RU"/>
        </w:rPr>
        <w:tab/>
      </w:r>
      <w:r w:rsidRPr="002756D5">
        <w:rPr>
          <w:rFonts w:ascii="Times New Roman" w:eastAsia="Times New Roman" w:hAnsi="Times New Roman" w:cs="Times New Roman"/>
          <w:b/>
          <w:color w:val="000000"/>
          <w:sz w:val="24"/>
          <w:szCs w:val="24"/>
          <w:lang w:val="es-ES"/>
        </w:rPr>
        <w:t>C</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b/>
          <w:color w:val="000000"/>
          <w:sz w:val="24"/>
          <w:szCs w:val="24"/>
          <w:lang w:val="es-ES"/>
        </w:rPr>
        <w:t>Ponderea</w:t>
      </w:r>
      <w:r w:rsidRPr="002756D5">
        <w:rPr>
          <w:rFonts w:ascii="Times New Roman" w:eastAsia="Times New Roman" w:hAnsi="Times New Roman" w:cs="Times New Roman"/>
          <w:color w:val="000000"/>
          <w:sz w:val="24"/>
          <w:szCs w:val="24"/>
          <w:lang w:val="ru-RU"/>
        </w:rPr>
        <w:t xml:space="preserve"> (0-1) </w:t>
      </w:r>
      <w:r w:rsidRPr="002756D5">
        <w:rPr>
          <w:rFonts w:ascii="Times New Roman" w:eastAsia="Times New Roman" w:hAnsi="Times New Roman" w:cs="Times New Roman"/>
          <w:bCs/>
          <w:color w:val="000000"/>
          <w:sz w:val="24"/>
          <w:szCs w:val="24"/>
          <w:lang w:val="ru-RU"/>
        </w:rPr>
        <w:t>–</w:t>
      </w:r>
      <w:r w:rsidRPr="002756D5">
        <w:rPr>
          <w:rFonts w:ascii="Times New Roman" w:eastAsia="Times New Roman" w:hAnsi="Times New Roman" w:cs="Times New Roman"/>
          <w:b/>
          <w:color w:val="000000"/>
          <w:sz w:val="24"/>
          <w:szCs w:val="24"/>
          <w:lang w:val="ru-RU"/>
        </w:rPr>
        <w:t xml:space="preserve">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relativ</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ei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este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evaluat</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valoare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ponderii</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apropiat</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u-RU"/>
        </w:rPr>
        <w:t xml:space="preserve"> 1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u-RU"/>
        </w:rPr>
        <w:t xml:space="preserve">ţă </w:t>
      </w:r>
      <w:r w:rsidRPr="002756D5">
        <w:rPr>
          <w:rFonts w:ascii="Times New Roman" w:eastAsia="Times New Roman" w:hAnsi="Times New Roman" w:cs="Times New Roman"/>
          <w:color w:val="000000"/>
          <w:sz w:val="24"/>
          <w:szCs w:val="24"/>
          <w:lang w:val="es-ES"/>
        </w:rPr>
        <w:t>crescut</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u-RU"/>
        </w:rPr>
        <w:t>ţ</w:t>
      </w:r>
      <w:r w:rsidRPr="002756D5">
        <w:rPr>
          <w:rFonts w:ascii="Times New Roman" w:eastAsia="Times New Roman" w:hAnsi="Times New Roman" w:cs="Times New Roman"/>
          <w:color w:val="000000"/>
          <w:sz w:val="24"/>
          <w:szCs w:val="24"/>
          <w:lang w:val="es-ES"/>
        </w:rPr>
        <w:t>ei</w:t>
      </w:r>
      <w:r w:rsidRPr="002756D5">
        <w:rPr>
          <w:rFonts w:ascii="Times New Roman" w:eastAsia="Times New Roman" w:hAnsi="Times New Roman" w:cs="Times New Roman"/>
          <w:color w:val="000000"/>
          <w:sz w:val="24"/>
          <w:szCs w:val="24"/>
          <w:lang w:val="ru-RU"/>
        </w:rPr>
        <w:t>, î</w:t>
      </w:r>
      <w:r w:rsidRPr="002756D5">
        <w:rPr>
          <w:rFonts w:ascii="Times New Roman" w:eastAsia="Times New Roman" w:hAnsi="Times New Roman" w:cs="Times New Roman"/>
          <w:color w:val="000000"/>
          <w:sz w:val="24"/>
          <w:szCs w:val="24"/>
          <w:lang w:val="es-ES"/>
        </w:rPr>
        <w:t>n</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timp</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ce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valorile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apropiate</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u-RU"/>
        </w:rPr>
        <w:t xml:space="preserve"> 0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u-RU"/>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u-RU"/>
        </w:rPr>
        <w:t xml:space="preserve">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u-RU"/>
        </w:rPr>
        <w:t xml:space="preserve">ţă </w:t>
      </w:r>
      <w:r w:rsidRPr="002756D5">
        <w:rPr>
          <w:rFonts w:ascii="Times New Roman" w:eastAsia="Times New Roman" w:hAnsi="Times New Roman" w:cs="Times New Roman"/>
          <w:color w:val="000000"/>
          <w:sz w:val="24"/>
          <w:szCs w:val="24"/>
          <w:lang w:val="es-ES"/>
        </w:rPr>
        <w:t>sc</w:t>
      </w:r>
      <w:r w:rsidRPr="002756D5">
        <w:rPr>
          <w:rFonts w:ascii="Times New Roman" w:eastAsia="Times New Roman" w:hAnsi="Times New Roman" w:cs="Times New Roman"/>
          <w:color w:val="000000"/>
          <w:sz w:val="24"/>
          <w:szCs w:val="24"/>
          <w:lang w:val="ru-RU"/>
        </w:rPr>
        <w:t>ă</w:t>
      </w:r>
      <w:r w:rsidRPr="002756D5">
        <w:rPr>
          <w:rFonts w:ascii="Times New Roman" w:eastAsia="Times New Roman" w:hAnsi="Times New Roman" w:cs="Times New Roman"/>
          <w:color w:val="000000"/>
          <w:sz w:val="24"/>
          <w:szCs w:val="24"/>
          <w:lang w:val="es-ES"/>
        </w:rPr>
        <w:t>zut</w:t>
      </w:r>
      <w:r w:rsidRPr="002756D5">
        <w:rPr>
          <w:rFonts w:ascii="Times New Roman" w:eastAsia="Times New Roman" w:hAnsi="Times New Roman" w:cs="Times New Roman"/>
          <w:color w:val="000000"/>
          <w:sz w:val="24"/>
          <w:szCs w:val="24"/>
          <w:lang w:val="ru-RU"/>
        </w:rPr>
        <w:t>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u-RU"/>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ru-RU"/>
        </w:rPr>
        <w:tab/>
      </w:r>
      <w:r w:rsidRPr="002756D5">
        <w:rPr>
          <w:rFonts w:ascii="Times New Roman" w:eastAsia="Times New Roman" w:hAnsi="Times New Roman" w:cs="Times New Roman"/>
          <w:b/>
          <w:color w:val="000000"/>
          <w:sz w:val="24"/>
          <w:szCs w:val="24"/>
          <w:lang w:val="pt-BR"/>
        </w:rPr>
        <w:t xml:space="preserve">D. Administratori în funcţie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Numele complet [Nume, Prenume] al administratorilor actuali, ordonaţi alfabetic.</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t xml:space="preserve">E. Candidaţi nominalizaţi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Numele complet [Nume, Prenume] al administratorilor propuşi (candidaţi sau/şi nominalizaţi), ordonaţi alfabetic.</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F. Totaluri</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(i) Total</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t xml:space="preserve"> Valoarea totală a unui anumit criteriu pentru toţi administratorii şi candidaţii nominalizaţi, de exemplu suma punctajelor de pe fiecare rând.</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(ii) Total ponderat</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Valoarea totală ponderată a unui anumit criteriu pentru administratorii şi candidaţii nominalizaţi [calculat ca suma punctajelor de pe fiecare coloană multiplicată cu ponderea criteriului (prevăzută la punctul C)].</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(iii) Pragul minim colectiv</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Nivel procentual din potenţialul maxim al competenţelor individuale agregate care trebuie îndeplinite de toţi administratorii, pentru îndeplinirea capacităţilor necesare Consiliului ca întreg (calculat ca punctaj minim acceptat pentru criteriu în total/[numărul candidaţi sau membri x punctajul maxim] x 100).</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(iv)</w:t>
      </w:r>
      <w:r w:rsidRPr="002756D5">
        <w:rPr>
          <w:rFonts w:ascii="Times New Roman" w:eastAsia="Times New Roman" w:hAnsi="Times New Roman" w:cs="Times New Roman"/>
          <w:color w:val="000000"/>
          <w:sz w:val="24"/>
          <w:szCs w:val="24"/>
          <w:lang w:val="pt-BR"/>
        </w:rPr>
        <w:t xml:space="preserve"> Pragul curent colectiv</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Nivel procentual calculat ca raport între: Total / (numărul candidaţi sau membri x punctaj maxim) x 100.</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G. Grila de punctaj a criteriilor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Îndrumări pentru acordarea punctelor de la 1 la 5 din grila de punctaj.</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Descrierea rândurilor matricei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H. Competenţe - </w:t>
      </w:r>
      <w:r w:rsidRPr="002756D5">
        <w:rPr>
          <w:rFonts w:ascii="Times New Roman" w:eastAsia="Times New Roman" w:hAnsi="Times New Roman" w:cs="Times New Roman"/>
          <w:color w:val="000000"/>
          <w:sz w:val="24"/>
          <w:szCs w:val="24"/>
          <w:lang w:val="pt-BR"/>
        </w:rPr>
        <w:t>Combinaţia de cunoştinţe, aptitudini, experienţă şi comportament necesară pentru a îndeplini cu succes rolul de administrator.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lastRenderedPageBreak/>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I. Trăsături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O calitate distinctă sau caracteristică a individului.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J. Alte condiţii eliminatorii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Reprezintă caracteristicile individuale sau colective care trebuie să fie îndeplinite şi care sunt interzise.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K.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(i)</w:t>
      </w: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b/>
          <w:color w:val="000000"/>
          <w:sz w:val="24"/>
          <w:szCs w:val="24"/>
          <w:lang w:val="pt-BR"/>
        </w:rPr>
        <w:t xml:space="preserve">Subtotal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color w:val="000000"/>
          <w:sz w:val="24"/>
          <w:szCs w:val="24"/>
          <w:lang w:val="pt-BR"/>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ab/>
        <w:t>(ii) Subtotal ponderat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t>Însumarea valorilor obţinute în urma multiplicării punctajului obţinut pentru fiecare criteriu cu ponderea asociată.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rPr>
        <w:t>Σ</w:t>
      </w:r>
      <w:r w:rsidRPr="002756D5">
        <w:rPr>
          <w:rFonts w:ascii="Times New Roman" w:eastAsia="Times New Roman" w:hAnsi="Times New Roman" w:cs="Times New Roman"/>
          <w:color w:val="000000"/>
          <w:sz w:val="24"/>
          <w:szCs w:val="24"/>
          <w:lang w:val="pt-BR"/>
        </w:rPr>
        <w:t>(punctaj criteriu*pondere criteriu)</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L.</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b/>
          <w:color w:val="000000"/>
          <w:sz w:val="24"/>
          <w:szCs w:val="24"/>
          <w:lang w:val="pt-BR"/>
        </w:rPr>
        <w:tab/>
        <w:t xml:space="preserve">(i) Total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r>
      <w:r w:rsidRPr="002756D5">
        <w:rPr>
          <w:rFonts w:ascii="Times New Roman" w:eastAsia="Times New Roman" w:hAnsi="Times New Roman" w:cs="Times New Roman"/>
          <w:b/>
          <w:color w:val="000000"/>
          <w:sz w:val="24"/>
          <w:szCs w:val="24"/>
          <w:lang w:val="pt-BR"/>
        </w:rPr>
        <w:tab/>
      </w:r>
      <w:r w:rsidRPr="002756D5">
        <w:rPr>
          <w:rFonts w:ascii="Times New Roman" w:eastAsia="Times New Roman" w:hAnsi="Times New Roman" w:cs="Times New Roman"/>
          <w:color w:val="000000"/>
          <w:sz w:val="24"/>
          <w:szCs w:val="24"/>
          <w:lang w:val="pt-BR"/>
        </w:rPr>
        <w:t>Valoarea totală a punctajului criteriilor pentru administratori şi candidaţii nominalizaţi individuali (calculat ca suma punctajelor pentru fiecare coloană).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es-ES"/>
        </w:rPr>
        <w:t>(ii) Total ponderat</w:t>
      </w:r>
      <w:r w:rsidRPr="002756D5">
        <w:rPr>
          <w:rFonts w:ascii="Times New Roman" w:eastAsia="Times New Roman" w:hAnsi="Times New Roman" w:cs="Times New Roman"/>
          <w:color w:val="000000"/>
          <w:sz w:val="24"/>
          <w:szCs w:val="24"/>
          <w:lang w:val="es-ES"/>
        </w:rPr>
        <w:t xml:space="preserve">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es-ES"/>
        </w:rPr>
        <w:tab/>
        <w:t>Suma Subtotalurilor ponderate [prevăzute la punctul (ii)].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b/>
          <w:color w:val="000000"/>
          <w:sz w:val="24"/>
          <w:szCs w:val="24"/>
          <w:lang w:val="es-ES"/>
        </w:rPr>
        <w:t>M. Clasament</w:t>
      </w:r>
      <w:r w:rsidRPr="002756D5">
        <w:rPr>
          <w:rFonts w:ascii="Times New Roman" w:eastAsia="Times New Roman" w:hAnsi="Times New Roman" w:cs="Times New Roman"/>
          <w:color w:val="000000"/>
          <w:sz w:val="24"/>
          <w:szCs w:val="24"/>
          <w:lang w:val="es-ES"/>
        </w:rPr>
        <w:t xml:space="preserve"> </w:t>
      </w:r>
      <w:r w:rsidRPr="002756D5">
        <w:rPr>
          <w:rFonts w:ascii="Times New Roman" w:eastAsia="Times New Roman" w:hAnsi="Times New Roman" w:cs="Times New Roman"/>
          <w:bCs/>
          <w:color w:val="000000"/>
          <w:sz w:val="24"/>
          <w:szCs w:val="24"/>
          <w:lang w:val="es-ES"/>
        </w:rPr>
        <w:t>–</w:t>
      </w:r>
      <w:r w:rsidRPr="002756D5">
        <w:rPr>
          <w:rFonts w:ascii="Times New Roman" w:eastAsia="Times New Roman" w:hAnsi="Times New Roman" w:cs="Times New Roman"/>
          <w:b/>
          <w:color w:val="000000"/>
          <w:sz w:val="24"/>
          <w:szCs w:val="24"/>
          <w:lang w:val="es-ES"/>
        </w:rPr>
        <w:t xml:space="preserve"> </w:t>
      </w:r>
      <w:r w:rsidRPr="002756D5">
        <w:rPr>
          <w:rFonts w:ascii="Times New Roman" w:eastAsia="Times New Roman" w:hAnsi="Times New Roman" w:cs="Times New Roman"/>
          <w:color w:val="000000"/>
          <w:sz w:val="24"/>
          <w:szCs w:val="24"/>
          <w:lang w:val="es-ES"/>
        </w:rPr>
        <w:t>Clasificarea candidaţilor nominalizaţi pe baza totalului ponderat obţinut de fiecare.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r w:rsidRPr="002756D5">
        <w:rPr>
          <w:rFonts w:ascii="Times New Roman" w:eastAsia="Times New Roman" w:hAnsi="Times New Roman" w:cs="Times New Roman"/>
          <w:b/>
          <w:color w:val="000000"/>
          <w:sz w:val="24"/>
          <w:szCs w:val="24"/>
          <w:lang w:val="es-ES"/>
        </w:rPr>
        <w:t>II. CRITERII FOLOSITE ÎN CADRUL MATRICEI – DESCRIERE ŞI INDICATORI ASOCIAŢI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Criteriile folosite în cadrul matricei sunt descrise şi asociate cu indicatori, care sunt folosiţi pentru a evalua membrii în funcţie, dar şi candidaţii noi/candidaţii la re</w:t>
      </w:r>
      <w:r w:rsidRPr="002756D5">
        <w:rPr>
          <w:rFonts w:ascii="Times New Roman" w:eastAsia="Times New Roman" w:hAnsi="Times New Roman" w:cs="Times New Roman"/>
          <w:color w:val="000000"/>
          <w:sz w:val="24"/>
          <w:szCs w:val="24"/>
          <w:lang w:val="ro-RO"/>
        </w:rPr>
        <w:t>î</w:t>
      </w:r>
      <w:r w:rsidRPr="002756D5">
        <w:rPr>
          <w:rFonts w:ascii="Times New Roman" w:eastAsia="Times New Roman" w:hAnsi="Times New Roman" w:cs="Times New Roman"/>
          <w:color w:val="000000"/>
          <w:sz w:val="24"/>
          <w:szCs w:val="24"/>
          <w:lang w:val="es-ES"/>
        </w:rPr>
        <w:t>nnoirea mandatului.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numPr>
          <w:ilvl w:val="2"/>
          <w:numId w:val="5"/>
        </w:numPr>
        <w:autoSpaceDE w:val="0"/>
        <w:autoSpaceDN w:val="0"/>
        <w:adjustRightInd w:val="0"/>
        <w:spacing w:after="0" w:line="240" w:lineRule="auto"/>
        <w:ind w:left="851" w:hanging="426"/>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COMPETENŢE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numPr>
          <w:ilvl w:val="3"/>
          <w:numId w:val="5"/>
        </w:numPr>
        <w:tabs>
          <w:tab w:val="left" w:pos="709"/>
          <w:tab w:val="num" w:pos="2835"/>
        </w:tabs>
        <w:autoSpaceDE w:val="0"/>
        <w:autoSpaceDN w:val="0"/>
        <w:adjustRightInd w:val="0"/>
        <w:spacing w:after="0" w:line="240" w:lineRule="auto"/>
        <w:ind w:hanging="2454"/>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 xml:space="preserve">Competenţe specifice sectorului întreprinderii publice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 xml:space="preserve">1.1 </w:t>
      </w:r>
      <w:r w:rsidRPr="002756D5">
        <w:rPr>
          <w:rFonts w:ascii="Times New Roman" w:eastAsia="TimesNewRoman" w:hAnsi="Times New Roman" w:cs="Times New Roman"/>
          <w:b/>
          <w:bCs/>
          <w:color w:val="000000"/>
          <w:sz w:val="24"/>
          <w:szCs w:val="24"/>
          <w:lang w:val="ro-RO"/>
        </w:rPr>
        <w:t>Cunoașterea trăsăturilor pieței în care acționează Societatea</w:t>
      </w:r>
      <w:r w:rsidRPr="002756D5">
        <w:rPr>
          <w:rFonts w:ascii="Times New Roman" w:eastAsia="Times New Roman" w:hAnsi="Times New Roman" w:cs="Times New Roman"/>
          <w:b/>
          <w:bCs/>
          <w:color w:val="000000"/>
          <w:sz w:val="24"/>
          <w:szCs w:val="24"/>
        </w:rPr>
        <w:t xml:space="preserve">  </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val="ro-RO"/>
        </w:rPr>
      </w:pPr>
      <w:r w:rsidRPr="002756D5">
        <w:rPr>
          <w:rFonts w:ascii="Times New Roman" w:eastAsia="Times New Roman" w:hAnsi="Times New Roman" w:cs="Times New Roman"/>
          <w:bCs/>
          <w:color w:val="000000"/>
          <w:sz w:val="24"/>
          <w:szCs w:val="24"/>
          <w:lang w:val="ro-RO"/>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Indicatori</w:t>
      </w:r>
      <w:r w:rsidRPr="002756D5">
        <w:rPr>
          <w:rFonts w:ascii="Times New Roman" w:eastAsia="Times New Roman" w:hAnsi="Times New Roman" w:cs="Times New Roman"/>
          <w:bCs/>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familiarizat/ă cu strategiile și modelele de afaceri potrivite pentru sectorul în care operează Societatea;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cunoaște care sunt jucătorii cheie ai industriei și modul în care relaționează aceștia;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înțelege peisajul competitiv și cum influențează acesta organizația și sectorul ca întreg;</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lastRenderedPageBreak/>
        <w:t>se păstrează la curent cu tendințele actuale și viitoare, evoluții și forțe (sociale, politice, tehnologice, științifice, ecologice, economice) care modelează industria;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împărtășește cunoștințele și perspectivele industriei cu alți administratori în sprijinul procesului de luare a deciziilor poate referi indicatori de performanță corporativă la tendințele industriei.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lang w:val="es-ES"/>
        </w:rPr>
      </w:pPr>
      <w:r w:rsidRPr="002756D5">
        <w:rPr>
          <w:rFonts w:ascii="Times New Roman" w:eastAsia="Times New Roman" w:hAnsi="Times New Roman" w:cs="Times New Roman"/>
          <w:b/>
          <w:color w:val="000000"/>
          <w:sz w:val="24"/>
          <w:szCs w:val="24"/>
          <w:lang w:val="es-ES"/>
        </w:rPr>
        <w:t>Competenţe profesionale de importanţă strategică/tehnice</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b/>
          <w:bCs/>
          <w:color w:val="000000"/>
          <w:sz w:val="24"/>
          <w:szCs w:val="24"/>
          <w:lang w:val="es-ES"/>
        </w:rPr>
      </w:pPr>
    </w:p>
    <w:p w:rsidR="002756D5" w:rsidRPr="002756D5" w:rsidRDefault="002756D5" w:rsidP="002756D5">
      <w:pPr>
        <w:tabs>
          <w:tab w:val="left" w:pos="284"/>
        </w:tabs>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2.1. Gândire strategică şi previziuni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ro-RO"/>
        </w:rPr>
        <w:t>Descriere: înţelege rolul administratorilor în oferirea unei direcţii strategice pentru organizaţie pe termen lung. Poate evalua opţiunile strategice şi riscurile, identifică priorităţile strategice şi poate contribui prin prezentarea de direcţii strategice executivului, în scopul de a oferi valoare şi creştere pentru organizaţie pe termen lung.</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contribuie la definiţia Consiliului referitor la viziunea organizaţiei, valorile şi scopul care ghidează strategia;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articula obiectivele strategice ale organizaţiei şi poziţia strategică curentă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alături de alţi administratori, monitorizează mediul extern pentru schimbări ce pot afecta organizaţia;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analiza informaţii competitive şi date de referinţă.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p>
    <w:p w:rsidR="002756D5" w:rsidRPr="002756D5" w:rsidRDefault="002756D5" w:rsidP="002756D5">
      <w:pPr>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fr-FR"/>
        </w:rPr>
        <w:t xml:space="preserve">2.2. Finanţe şi </w:t>
      </w:r>
      <w:r w:rsidRPr="002756D5">
        <w:rPr>
          <w:rFonts w:ascii="Times New Roman" w:eastAsia="Times New Roman" w:hAnsi="Times New Roman" w:cs="Times New Roman"/>
          <w:b/>
          <w:bCs/>
          <w:color w:val="000000"/>
          <w:sz w:val="24"/>
          <w:szCs w:val="24"/>
          <w:lang w:val="es-ES"/>
        </w:rPr>
        <w:t>contabilitate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familiar cu practicile de management financiar, de contabilitate, audit financiar şi rapoarte financiare.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notifică administratorii cu privire la problemele cu posibile implicaţii financiare sau contabile;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ajută administratorii să înţeleagă potenţialele implicaţii financiare ale deciziilor;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explică aspectele financiare şi contabile într-un mod care poate fi uşor de înţeles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 cu reglementările şi normele aplicabile de bune practice, cu standardele profesionale de contabilitate;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politicile şi practicile sectorului public al finanţelor şi contabilităţii.</w:t>
      </w:r>
    </w:p>
    <w:p w:rsidR="002756D5" w:rsidRPr="00C35B8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p>
    <w:p w:rsidR="002756D5" w:rsidRPr="00C35B85" w:rsidRDefault="002756D5" w:rsidP="002756D5">
      <w:pPr>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fr-FR"/>
        </w:rPr>
      </w:pPr>
      <w:r w:rsidRPr="00C35B85">
        <w:rPr>
          <w:rFonts w:ascii="Times New Roman" w:eastAsia="Times New Roman" w:hAnsi="Times New Roman" w:cs="Times New Roman"/>
          <w:b/>
          <w:bCs/>
          <w:color w:val="000000"/>
          <w:sz w:val="24"/>
          <w:szCs w:val="24"/>
          <w:lang w:val="fr-FR"/>
        </w:rPr>
        <w:t>2.3. Managementul proiectelor</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C35B85">
        <w:rPr>
          <w:rFonts w:ascii="Times New Roman" w:eastAsia="Times New Roman" w:hAnsi="Times New Roman" w:cs="Times New Roman"/>
          <w:color w:val="000000"/>
          <w:sz w:val="24"/>
          <w:szCs w:val="24"/>
          <w:lang w:val="fr-FR"/>
        </w:rPr>
        <w:tab/>
      </w:r>
      <w:r w:rsidRPr="002756D5">
        <w:rPr>
          <w:rFonts w:ascii="Times New Roman" w:eastAsia="Times New Roman" w:hAnsi="Times New Roman" w:cs="Times New Roman"/>
          <w:color w:val="000000"/>
          <w:sz w:val="24"/>
          <w:szCs w:val="24"/>
          <w:lang w:val="ro-RO"/>
        </w:rPr>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la coordonarea eficientă a tuturor activităţilor proiectului în vederea atingerii obiectivelor stabilite;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asigură că există o comunicare permanentă cu partenerii din cadrul proiectului şi că se respectă obligaţiile contractuale care decurg din acordurile de parteneriat;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 poate explica aspecte tehnice legate de managementul proiectelor într-o manieră uşor de înţeles;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lastRenderedPageBreak/>
        <w:t>urmăreşte administrarea bugetului proiectului precum şi organizarea planurilor de activitate în cadrul proiectului şi asigurarea resurselor necesare pentru atingerea obiectivelor proiectului.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284"/>
        </w:tabs>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ro-RO"/>
        </w:rPr>
        <w:tab/>
      </w:r>
      <w:r w:rsidRPr="002756D5">
        <w:rPr>
          <w:rFonts w:ascii="Times New Roman" w:eastAsia="Times New Roman" w:hAnsi="Times New Roman" w:cs="Times New Roman"/>
          <w:b/>
          <w:bCs/>
          <w:color w:val="000000"/>
          <w:sz w:val="24"/>
          <w:szCs w:val="24"/>
          <w:lang w:val="pt-BR"/>
        </w:rPr>
        <w:t>2.4. Tehnologia informaţiei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ro-RO"/>
        </w:rPr>
        <w:t>Descriere: înţelege rolul ca o unealtă strategică de afaceri.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menţine la curent cu dezvoltările în domeniul IT;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oferă administratorilor o evaluare independentă a problemelor tehnice de IT.</w:t>
      </w:r>
    </w:p>
    <w:p w:rsidR="002756D5" w:rsidRPr="002756D5" w:rsidRDefault="002756D5" w:rsidP="002756D5">
      <w:pPr>
        <w:suppressAutoHyphens/>
        <w:autoSpaceDE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pt-BR"/>
        </w:rPr>
        <w:tab/>
        <w:t xml:space="preserve">2.5. Legislaţie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are o înţelegere a sistemului legal şi a mediilor legale şi regulatoare în care operează.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are cunoştinţe funcţionale despre legislaţia de contract şi drept comercial general;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 cu cadrul legal şi statutele sub care operează organizaţia;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ghida administratorii referitor la problemele cu posibile implicări juridice;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administratorii în înţelegerea problemelor legale şi ale implicaţiilor acestora.</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Compentețe de guvernanţă corporativă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autoSpaceDE w:val="0"/>
        <w:autoSpaceDN w:val="0"/>
        <w:adjustRightInd w:val="0"/>
        <w:spacing w:after="0" w:line="240" w:lineRule="auto"/>
        <w:ind w:left="360" w:firstLine="36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3.1. Guvernanţa întreprinderii publice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 cu principiile, conceptele şi practicile de bună guvernanţă corporativă;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cadrul guvernanţei corporative în care operează Societatea, inclusiv legislaţia, reglementările, codurile şi politicile relevante;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demonstrează un nivel ridicat de dedicaţie, transparenţă, integritate, responsabilitate şi probitate;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structura de responsabilitate şi modul cum diferite organisme relaţionează  - Autoritatea Publică Tutelară, administratorii şi executivul Societăţii.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pt-BR"/>
        </w:rPr>
        <w:t>3.2. Rolul Administratorilor</w:t>
      </w:r>
    </w:p>
    <w:p w:rsidR="002756D5" w:rsidRPr="002756D5" w:rsidRDefault="002756D5" w:rsidP="002756D5">
      <w:pPr>
        <w:autoSpaceDE w:val="0"/>
        <w:autoSpaceDN w:val="0"/>
        <w:adjustRightInd w:val="0"/>
        <w:spacing w:after="0" w:line="240" w:lineRule="auto"/>
        <w:ind w:left="12" w:firstLine="708"/>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Descriere: are o înţelegere clară cu privire la rolul şi funcţiile </w:t>
      </w:r>
      <w:r w:rsidRPr="002756D5">
        <w:rPr>
          <w:rFonts w:ascii="Times New Roman" w:eastAsia="Times New Roman" w:hAnsi="Times New Roman" w:cs="Times New Roman"/>
          <w:color w:val="000000"/>
          <w:sz w:val="24"/>
          <w:szCs w:val="24"/>
          <w:lang w:val="es-ES"/>
        </w:rPr>
        <w:t>administratorilor</w:t>
      </w:r>
      <w:r w:rsidRPr="002756D5">
        <w:rPr>
          <w:rFonts w:ascii="Times New Roman" w:eastAsia="Times New Roman" w:hAnsi="Times New Roman" w:cs="Times New Roman"/>
          <w:color w:val="000000"/>
          <w:sz w:val="24"/>
          <w:szCs w:val="24"/>
          <w:lang w:val="ro-RO"/>
        </w:rPr>
        <w:t>.</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structura şi compoziţia Consiliului;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funcţiile şi responsabilităţile administratorilor;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recunoaşte distincţia între direcţia strategică şi cea operaţională.</w:t>
      </w:r>
    </w:p>
    <w:p w:rsidR="002756D5" w:rsidRDefault="002756D5" w:rsidP="002756D5">
      <w:pPr>
        <w:tabs>
          <w:tab w:val="left" w:pos="4020"/>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p>
    <w:p w:rsidR="00F30E9D" w:rsidRDefault="00F30E9D" w:rsidP="002756D5">
      <w:pPr>
        <w:tabs>
          <w:tab w:val="left" w:pos="4020"/>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F30E9D" w:rsidRDefault="00F30E9D" w:rsidP="002756D5">
      <w:pPr>
        <w:tabs>
          <w:tab w:val="left" w:pos="4020"/>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F30E9D" w:rsidRPr="002756D5" w:rsidRDefault="00F30E9D" w:rsidP="002756D5">
      <w:pPr>
        <w:tabs>
          <w:tab w:val="left" w:pos="4020"/>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ind w:left="360" w:firstLine="360"/>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lastRenderedPageBreak/>
        <w:t>3.3. Monitorizarea performanţei</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înţelege responsabilităţile administratorilor pentru monitorizarea performanţei managementului şi monitorizează adaptarea organizaţiei la responsabilităţile sale legale, etice sau sociale.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contribuie la monitorizarea performanţei manageriale de către </w:t>
      </w:r>
      <w:r w:rsidRPr="002756D5">
        <w:rPr>
          <w:rFonts w:ascii="Times New Roman" w:eastAsia="Times New Roman" w:hAnsi="Times New Roman" w:cs="Times New Roman"/>
          <w:color w:val="000000"/>
          <w:sz w:val="24"/>
          <w:szCs w:val="24"/>
          <w:lang w:val="es-ES"/>
        </w:rPr>
        <w:t xml:space="preserve">administratori </w:t>
      </w:r>
      <w:r w:rsidRPr="002756D5">
        <w:rPr>
          <w:rFonts w:ascii="Times New Roman" w:eastAsia="Times New Roman" w:hAnsi="Times New Roman" w:cs="Times New Roman"/>
          <w:color w:val="000000"/>
          <w:sz w:val="24"/>
          <w:szCs w:val="24"/>
          <w:lang w:val="ro-RO"/>
        </w:rPr>
        <w:t>în relaţie cu rezultatele cheie de afaceri;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responsabilităţile legale, etice şi sociale ale organizaţiei şi monitorizează conformitatea cu acestea;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monitorizează relaţia structurii manageriale cu părţile interesate externe cheie;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ajută ceilalți administratori în implicarea părţilor interesate prin metode potrivite pentru determinarea, răspunderea la, şi raportarea la interese materiale economice, legale, etice, sociale şi de mediu.</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Competențe sociale şi personale</w:t>
      </w:r>
    </w:p>
    <w:p w:rsidR="002756D5" w:rsidRPr="002756D5" w:rsidRDefault="002756D5" w:rsidP="002756D5">
      <w:pPr>
        <w:autoSpaceDE w:val="0"/>
        <w:autoSpaceDN w:val="0"/>
        <w:adjustRightInd w:val="0"/>
        <w:spacing w:after="0" w:line="240" w:lineRule="auto"/>
        <w:ind w:left="360"/>
        <w:jc w:val="both"/>
        <w:rPr>
          <w:rFonts w:ascii="Times New Roman" w:eastAsia="TimesNewRoman" w:hAnsi="Times New Roman" w:cs="Times New Roman"/>
          <w:color w:val="000000"/>
          <w:sz w:val="24"/>
          <w:szCs w:val="24"/>
          <w:highlight w:val="yellow"/>
        </w:rPr>
      </w:pPr>
    </w:p>
    <w:p w:rsidR="002756D5" w:rsidRPr="002756D5" w:rsidRDefault="002756D5" w:rsidP="002756D5">
      <w:pPr>
        <w:tabs>
          <w:tab w:val="left" w:pos="709"/>
        </w:tabs>
        <w:autoSpaceDE w:val="0"/>
        <w:autoSpaceDN w:val="0"/>
        <w:adjustRightInd w:val="0"/>
        <w:spacing w:after="0" w:line="240" w:lineRule="auto"/>
        <w:ind w:firstLine="349"/>
        <w:jc w:val="both"/>
        <w:rPr>
          <w:rFonts w:ascii="Times New Roman" w:eastAsia="TimesNewRoman" w:hAnsi="Times New Roman" w:cs="Times New Roman"/>
          <w:b/>
          <w:bCs/>
          <w:color w:val="000000"/>
          <w:sz w:val="24"/>
          <w:szCs w:val="24"/>
          <w:lang w:val="ro-RO"/>
        </w:rPr>
      </w:pPr>
      <w:r w:rsidRPr="002756D5">
        <w:rPr>
          <w:rFonts w:ascii="Times New Roman" w:eastAsia="TimesNewRoman" w:hAnsi="Times New Roman" w:cs="Times New Roman"/>
          <w:b/>
          <w:bCs/>
          <w:color w:val="000000"/>
          <w:sz w:val="24"/>
          <w:szCs w:val="24"/>
        </w:rPr>
        <w:tab/>
      </w:r>
      <w:r w:rsidRPr="002756D5">
        <w:rPr>
          <w:rFonts w:ascii="Times New Roman" w:eastAsia="TimesNewRoman" w:hAnsi="Times New Roman" w:cs="Times New Roman"/>
          <w:b/>
          <w:bCs/>
          <w:color w:val="000000"/>
          <w:sz w:val="24"/>
          <w:szCs w:val="24"/>
          <w:lang w:val="ro-RO"/>
        </w:rPr>
        <w:t>4.1. Luarea deciziilor</w:t>
      </w:r>
    </w:p>
    <w:p w:rsidR="002756D5" w:rsidRPr="002756D5" w:rsidRDefault="002756D5" w:rsidP="002756D5">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Descriere: contribuie la luarea deciziilor împreună cu ceilalți administratori prin exercitarea de gândire şi judecată independente, considerând binele pe termen lung al organizaţiei şi nu doar rezultatele pe termen scurt.</w:t>
      </w:r>
    </w:p>
    <w:p w:rsidR="002756D5" w:rsidRPr="002756D5" w:rsidRDefault="002756D5" w:rsidP="002756D5">
      <w:pPr>
        <w:tabs>
          <w:tab w:val="left" w:pos="709"/>
        </w:tabs>
        <w:autoSpaceDE w:val="0"/>
        <w:autoSpaceDN w:val="0"/>
        <w:adjustRightInd w:val="0"/>
        <w:spacing w:after="0" w:line="240" w:lineRule="auto"/>
        <w:ind w:left="360" w:firstLine="349"/>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nu este predispus/ă la decizii pripite ci mai degrabă cântăreşte problemele şi ia în calcul opţiunile şi riscurile, fără amânare;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decizii bazate pe analiză, înţelepciune, experienţă şi raţionament;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consultă cu alţii pentru perspective diferite;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timp pentru a cerceta probleme cu care nu este familiar/ă;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căutat/ă de către alţii pentru sfaturi şi soluţii;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caută să ofere claritate discuţiilor;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capabil/ă să organizeze şi să utilizeze informaţia cu eficienţă;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decizii în timp util, folosind informaţii incomplete, acolo unde este nevoie, pentru a putea respecta termene limită importante.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4.2. Relaţii interpersonale</w:t>
      </w:r>
    </w:p>
    <w:p w:rsidR="002756D5" w:rsidRPr="002756D5" w:rsidRDefault="002756D5" w:rsidP="002756D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bookmarkStart w:id="0" w:name="_Hlk182393823"/>
      <w:r w:rsidRPr="002756D5">
        <w:rPr>
          <w:rFonts w:ascii="Times New Roman" w:eastAsia="Times New Roman" w:hAnsi="Times New Roman" w:cs="Times New Roman"/>
          <w:color w:val="000000"/>
          <w:sz w:val="24"/>
          <w:szCs w:val="24"/>
          <w:lang w:val="ro-RO"/>
        </w:rPr>
        <w:t>Descriere: relaţionează cu succes cu alţii în diverse grupuri şi situaţii, promovând relaţiile armonioase de lucru.</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relaţionează cu succes cu alţii indiferent de poziţie, putere, influenţă sau status;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eficient/ă în stabilirea rapoartelor;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investeşte timp şi energie pentru a îi cunoaşte pe cei care trebuie să interacţioneze;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priceput/ă la folosirea tactului şi diplomaţiei;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împrăştia cu uşurinţă situaţii de înaltă tensiune.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4.3. Negociere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Descriere: este eficient/ă în negocierea de înţelegeri care obţin rezultatele dorite, într-o manieră ce demonstrează respect şi integritate.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lastRenderedPageBreak/>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negocia cu succes în situaţii de criză atât cu grupuri interne, cât şi cu grupuri externe;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soluţiona diferenţele cu minimum de impact;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obţine concesii fără a deteriora relaţiile;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fi direct/ă şi puternic/ă dar şi diplomat/ă;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câştigă cu uşurinţă încrederea;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are un bun simţ al momentului.</w:t>
      </w:r>
    </w:p>
    <w:bookmarkEnd w:id="0"/>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4.4. Capacitatea de analiză şi sinteză</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color w:val="000000"/>
          <w:sz w:val="24"/>
          <w:szCs w:val="24"/>
          <w:lang w:val="ro-RO"/>
        </w:rPr>
        <w:t>Descriere: poate descompune, ordona, caracteriza, ierarhiza elementele unui sistem, are abilitatea de a înţelege de ce sistemul a ajuns acolo unde este şi a previziona evoluţia acelui sistem în condiţiile modificării unui element component.</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descompune părţile problemei fără a pierde imaginea de ansamblu;</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vedea cum modificarea unei componente, variabile a sistemului influenţează ansamblul;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modela problema în termeni abstracţi;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nu trage concluzii pripite chiar dacă se află în situaţii de stres;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sintetiza informaţia şi să identifice elementele importante;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formula soluţii pe baza analizei făcute şi poate argumenta în mod logic soluţia propusă, punctând părţile ei forte şi punctele ei slabe.</w:t>
      </w:r>
    </w:p>
    <w:p w:rsidR="002756D5" w:rsidRPr="002756D5" w:rsidRDefault="002756D5" w:rsidP="002756D5">
      <w:pPr>
        <w:suppressAutoHyphens/>
        <w:autoSpaceDE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hanging="283"/>
        <w:jc w:val="both"/>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Experienţă pe plan local şi internaţional</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Participarea în organizații internaționale/europene/naționale/locale constituite în domeniul utilităților publice.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participă la conferințe și simpozioane privind tehnologiile din domeniul utilităților publice;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poate susține prezentări pe diverse teme specifice sectorului;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ajută ceilalți administratorii în initierea de colaborări cu diverse organisme sau organizații din domeniu cu rezultate benefice pentru Societate;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administratorii în întelegerea politicii și contextului de reglementare existente la nivel european.</w:t>
      </w:r>
    </w:p>
    <w:p w:rsidR="002756D5" w:rsidRPr="002756D5" w:rsidRDefault="002756D5" w:rsidP="002756D5">
      <w:pPr>
        <w:suppressAutoHyphens/>
        <w:autoSpaceDE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Competențe și restricții specifice personalului angajat în cadrul Autorității Publice Tutelare sau alte autorități sau instituții publice</w:t>
      </w:r>
    </w:p>
    <w:p w:rsidR="002756D5" w:rsidRPr="002756D5" w:rsidRDefault="002756D5" w:rsidP="002756D5">
      <w:pPr>
        <w:autoSpaceDE w:val="0"/>
        <w:autoSpaceDN w:val="0"/>
        <w:adjustRightInd w:val="0"/>
        <w:spacing w:after="0" w:line="240" w:lineRule="auto"/>
        <w:ind w:firstLine="720"/>
        <w:jc w:val="both"/>
        <w:rPr>
          <w:rFonts w:ascii="Times New Roman" w:eastAsia="TimesNewRoman" w:hAnsi="Times New Roman" w:cs="Times New Roman"/>
          <w:color w:val="000000"/>
          <w:sz w:val="24"/>
          <w:szCs w:val="24"/>
          <w:lang w:val="es-ES"/>
        </w:rPr>
      </w:pPr>
      <w:r w:rsidRPr="002756D5">
        <w:rPr>
          <w:rFonts w:ascii="Times New Roman" w:eastAsia="TimesNewRoman" w:hAnsi="Times New Roman" w:cs="Times New Roman"/>
          <w:color w:val="000000"/>
          <w:sz w:val="24"/>
          <w:szCs w:val="24"/>
          <w:lang w:val="es-ES"/>
        </w:rPr>
        <w:t>Descriere: De la candidatul ideal se așteaptă să dovedească următoarele competențe.</w:t>
      </w:r>
    </w:p>
    <w:p w:rsidR="002756D5" w:rsidRPr="002756D5" w:rsidRDefault="002756D5" w:rsidP="002756D5">
      <w:pPr>
        <w:autoSpaceDE w:val="0"/>
        <w:autoSpaceDN w:val="0"/>
        <w:adjustRightInd w:val="0"/>
        <w:spacing w:after="0" w:line="240" w:lineRule="auto"/>
        <w:ind w:firstLine="720"/>
        <w:jc w:val="both"/>
        <w:rPr>
          <w:rFonts w:ascii="Times New Roman" w:eastAsia="TimesNew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NewRoman" w:hAnsi="Times New Roman" w:cs="Times New Roman"/>
          <w:color w:val="000000"/>
          <w:sz w:val="24"/>
          <w:szCs w:val="24"/>
          <w:lang w:val="ro-RO"/>
        </w:rPr>
      </w:pPr>
      <w:r w:rsidRPr="002756D5">
        <w:rPr>
          <w:rFonts w:ascii="Times New Roman" w:eastAsia="TimesNewRoman" w:hAnsi="Times New Roman" w:cs="Times New Roman"/>
          <w:b/>
          <w:bCs/>
          <w:color w:val="000000"/>
          <w:sz w:val="24"/>
          <w:szCs w:val="24"/>
          <w:lang w:val="ro-RO"/>
        </w:rPr>
        <w:t>Indicatori</w:t>
      </w:r>
      <w:r w:rsidRPr="002756D5">
        <w:rPr>
          <w:rFonts w:ascii="Times New Roman" w:eastAsia="TimesNew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competențe de planificare și prioritizare;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orientare către găsirea de soluții și obținerea de rezultate;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responsabilitate, adaptabilitate;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capacitate de a stabili relații profesionale eficiente;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capacitate de a lucra eficient în echipă.</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lastRenderedPageBreak/>
        <w:t>B. TRĂSĂTURI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ro-RO"/>
        </w:rPr>
      </w:pPr>
    </w:p>
    <w:p w:rsidR="002756D5" w:rsidRPr="002756D5" w:rsidRDefault="002756D5" w:rsidP="002756D5">
      <w:pPr>
        <w:numPr>
          <w:ilvl w:val="0"/>
          <w:numId w:val="10"/>
        </w:numPr>
        <w:autoSpaceDE w:val="0"/>
        <w:autoSpaceDN w:val="0"/>
        <w:adjustRightInd w:val="0"/>
        <w:spacing w:after="0" w:line="240" w:lineRule="auto"/>
        <w:jc w:val="both"/>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Reputaţie personală şi profesională</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Descriere: se comportă cu prudenţă, profesionalism, loialitate şi cu diligenţa unui bun administrator.</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dă dovadă de abilităţi de leadership (inteligenţă emoţională, carismă, capacitate de exemplu personal);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comportă cu profesionalim;</w:t>
      </w:r>
    </w:p>
    <w:p w:rsidR="002756D5" w:rsidRPr="002756D5" w:rsidRDefault="002756D5" w:rsidP="002756D5">
      <w:pPr>
        <w:numPr>
          <w:ilvl w:val="0"/>
          <w:numId w:val="6"/>
        </w:numPr>
        <w:suppressAutoHyphens/>
        <w:autoSpaceDE w:val="0"/>
        <w:spacing w:after="24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respectă legile şi reglementările în vigoare.</w:t>
      </w:r>
    </w:p>
    <w:p w:rsidR="002756D5" w:rsidRPr="002756D5" w:rsidRDefault="002756D5" w:rsidP="002756D5">
      <w:pPr>
        <w:numPr>
          <w:ilvl w:val="0"/>
          <w:numId w:val="9"/>
        </w:num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Integritate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Descriere: se comportă cu integritate, onestitate şi transparenţă în relaţia cu alţii şi cu organizaţia.</w:t>
      </w:r>
    </w:p>
    <w:p w:rsidR="002756D5" w:rsidRPr="002756D5" w:rsidRDefault="002756D5" w:rsidP="002756D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şi îndeplineşte îndatoririle şi responsabilităţile unui administrator şi menţine cunoştinţe în această privinţă prin formare profesională;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plasează interesele organizaţionale deasupra tuturor celorlalte;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comportă într-o manieră demnă de încrederea şi respectul colegilor administratori, vorbeşte cu onestitate şi sinceritate;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tratează informaţiile sensibile şi confidenţiale cu discreţia cuvenită şi în concordanţă cu prevederile contractului de mandat;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dezvăluie „interese” ce pot cauza părtinire şi subiectivitate în dezbaterile între administratori; se abţine de la deciziile administratorilor ce pot crea conflicte de interese;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es-ES"/>
        </w:rPr>
        <w:t>se comportă în concordanţă cu propriile valori şi cu cele ale organizaţiei.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numPr>
          <w:ilvl w:val="0"/>
          <w:numId w:val="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lang w:val="es-ES"/>
        </w:rPr>
        <w:t xml:space="preserve"> </w:t>
      </w:r>
      <w:r w:rsidRPr="002756D5">
        <w:rPr>
          <w:rFonts w:ascii="Times New Roman" w:eastAsia="Times New Roman" w:hAnsi="Times New Roman" w:cs="Times New Roman"/>
          <w:b/>
          <w:bCs/>
          <w:color w:val="000000"/>
          <w:sz w:val="24"/>
          <w:szCs w:val="24"/>
        </w:rPr>
        <w:t>Independența</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posedă o gândire independentă și este capabil/ă să ofere provocarea și rigoarea necesare pentru a asista ceilalți administratori în realizarea unei înțelegeri globale a informațiilor și opțiunilor care facilitează un standard înalt de luarea deciziilor.</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dispus/ă să nu fie de acord și să adopte o poziție independentă în fața opiniilor divergențe și în detrimentul potențial personal;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solicită clarificări și explicații;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dispus să adopte un mod original de gândire, bazat pe modele de succes personale. </w:t>
      </w:r>
    </w:p>
    <w:p w:rsidR="002756D5" w:rsidRPr="002756D5" w:rsidRDefault="002756D5" w:rsidP="002756D5">
      <w:pPr>
        <w:autoSpaceDE w:val="0"/>
        <w:autoSpaceDN w:val="0"/>
        <w:adjustRightInd w:val="0"/>
        <w:spacing w:after="0" w:line="240" w:lineRule="auto"/>
        <w:ind w:left="360"/>
        <w:jc w:val="both"/>
        <w:rPr>
          <w:rFonts w:ascii="Times New Roman" w:eastAsia="Times New Roman" w:hAnsi="Times New Roman" w:cs="Times New Roman"/>
          <w:color w:val="000000"/>
          <w:sz w:val="24"/>
          <w:szCs w:val="24"/>
          <w:highlight w:val="yellow"/>
          <w:lang w:val="ro-RO"/>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lang w:val="es-ES"/>
        </w:rPr>
        <w:t xml:space="preserve"> </w:t>
      </w:r>
      <w:r w:rsidRPr="002756D5">
        <w:rPr>
          <w:rFonts w:ascii="Times New Roman" w:eastAsia="Times New Roman" w:hAnsi="Times New Roman" w:cs="Times New Roman"/>
          <w:b/>
          <w:bCs/>
          <w:color w:val="000000"/>
          <w:sz w:val="24"/>
          <w:szCs w:val="24"/>
        </w:rPr>
        <w:t xml:space="preserve">Expunere politică </w:t>
      </w:r>
    </w:p>
    <w:p w:rsidR="002756D5" w:rsidRPr="002756D5" w:rsidRDefault="002756D5" w:rsidP="002756D5">
      <w:pPr>
        <w:tabs>
          <w:tab w:val="left" w:pos="567"/>
          <w:tab w:val="left" w:pos="709"/>
        </w:tabs>
        <w:autoSpaceDE w:val="0"/>
        <w:autoSpaceDN w:val="0"/>
        <w:adjustRightInd w:val="0"/>
        <w:spacing w:after="0" w:line="240" w:lineRule="auto"/>
        <w:ind w:left="780"/>
        <w:rPr>
          <w:rFonts w:ascii="Times New Roman" w:eastAsia="Times New Roman" w:hAnsi="Times New Roman" w:cs="Times New Roman"/>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3"/>
        <w:gridCol w:w="1554"/>
        <w:gridCol w:w="1509"/>
        <w:gridCol w:w="1509"/>
        <w:gridCol w:w="1509"/>
        <w:gridCol w:w="1578"/>
      </w:tblGrid>
      <w:tr w:rsidR="002756D5" w:rsidRPr="002756D5" w:rsidTr="002B71C3">
        <w:trPr>
          <w:jc w:val="center"/>
        </w:trPr>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Rating</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1</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2</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3</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4</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5</w:t>
            </w:r>
          </w:p>
        </w:tc>
      </w:tr>
      <w:tr w:rsidR="002756D5" w:rsidRPr="002756D5" w:rsidTr="002B71C3">
        <w:trPr>
          <w:jc w:val="center"/>
        </w:trPr>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Expunere politică</w:t>
            </w: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Foarte expus</w:t>
            </w: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Fără expunere</w:t>
            </w:r>
          </w:p>
        </w:tc>
      </w:tr>
    </w:tbl>
    <w:p w:rsid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30E9D" w:rsidRDefault="00F30E9D"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F30E9D" w:rsidRPr="002756D5" w:rsidRDefault="00F30E9D"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lastRenderedPageBreak/>
        <w:t xml:space="preserve"> Abilități de comunicare interpersonală</w:t>
      </w:r>
    </w:p>
    <w:p w:rsidR="002756D5" w:rsidRPr="002756D5" w:rsidRDefault="002756D5" w:rsidP="002756D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Arată interes față de interlocutor, indiferent de statutul și funcția acestuia, comunicarea este desfășurată sub nota de respect;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Adaptează mesajul la interlocutor, folosește diferite tehnici de comunicare și instrumente pentru a facilita înțelegerea;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Se face cu ușurință înțeles și limbajul este optim echilibrat între latura tehnică și latura non-tehnică;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Are coerență și logică, atât în discurs, cât și în scris;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Îmbunătățește comunicarea în interiorul organizației prin oferirea de feed-back și are o abordare constructivă atunci când primește feed-back.</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Aliniere cu Scrisoarea de Aşteptări a Asociaților</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ro-RO"/>
        </w:rPr>
        <w:t xml:space="preserve">Descriere: felul în care Declarația de intenție răspunde Scrisorii de Așteptări a </w:t>
      </w:r>
      <w:r w:rsidRPr="002756D5">
        <w:rPr>
          <w:rFonts w:ascii="Times New Roman" w:eastAsia="Times New Roman" w:hAnsi="Times New Roman" w:cs="Times New Roman"/>
          <w:color w:val="000000"/>
          <w:sz w:val="24"/>
          <w:szCs w:val="24"/>
          <w:lang w:val="es-ES"/>
        </w:rPr>
        <w:t>asociatului unic.</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Intenția exprimată tratează aprofundat toate punctele exprimate de către </w:t>
      </w:r>
      <w:r w:rsidRPr="002756D5">
        <w:rPr>
          <w:rFonts w:ascii="Times New Roman" w:eastAsia="TimesNewRoman" w:hAnsi="Times New Roman" w:cs="Times New Roman"/>
          <w:color w:val="000000"/>
          <w:sz w:val="24"/>
          <w:szCs w:val="24"/>
          <w:lang w:val="es-ES"/>
        </w:rPr>
        <w:t xml:space="preserve">asociatul unic </w:t>
      </w:r>
      <w:r w:rsidRPr="002756D5">
        <w:rPr>
          <w:rFonts w:ascii="Times New Roman" w:eastAsia="Times New Roman" w:hAnsi="Times New Roman" w:cs="Times New Roman"/>
          <w:color w:val="000000"/>
          <w:sz w:val="24"/>
          <w:szCs w:val="24"/>
          <w:lang w:val="ro-RO"/>
        </w:rPr>
        <w:t xml:space="preserve">în cadrul Scrisorii de Așteptări;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Intenția depusă dezvăluie capacitate de atingere a obiectivelor și așteptărilor </w:t>
      </w:r>
      <w:r w:rsidRPr="002756D5">
        <w:rPr>
          <w:rFonts w:ascii="Times New Roman" w:eastAsia="TimesNewRoman" w:hAnsi="Times New Roman" w:cs="Times New Roman"/>
          <w:color w:val="000000"/>
          <w:sz w:val="24"/>
          <w:szCs w:val="24"/>
        </w:rPr>
        <w:t xml:space="preserve">asociatului unic </w:t>
      </w:r>
      <w:r w:rsidRPr="002756D5">
        <w:rPr>
          <w:rFonts w:ascii="Times New Roman" w:eastAsia="Times New Roman" w:hAnsi="Times New Roman" w:cs="Times New Roman"/>
          <w:color w:val="000000"/>
          <w:sz w:val="24"/>
          <w:szCs w:val="24"/>
          <w:lang w:val="ro-RO"/>
        </w:rPr>
        <w:t xml:space="preserve">pe termen mediu și lung;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Declarația de intenție are un caracter realizabil, acțiunile propuse și/sau ideile exprimate având o bază concretă și solidă;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bazează pe date concrete și pe cifre;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Atinge puncte sensibile, oferă alternative pentru realizarea lor; dovedește o înțelegere a specificului și complexității activității Societății;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Surprinde avantajul competitiv al Societății, evidențiază rolul ei într-un context larg;</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Nota dominantă este de viziune strategică, orientarea fiind spre obținerea performanței.</w:t>
      </w:r>
    </w:p>
    <w:p w:rsidR="002756D5" w:rsidRPr="002756D5" w:rsidRDefault="002756D5" w:rsidP="002756D5">
      <w:pPr>
        <w:autoSpaceDE w:val="0"/>
        <w:autoSpaceDN w:val="0"/>
        <w:adjustRightInd w:val="0"/>
        <w:spacing w:after="0" w:line="240" w:lineRule="auto"/>
        <w:jc w:val="both"/>
        <w:rPr>
          <w:rFonts w:ascii="Times New Roman" w:eastAsia="TimesNewRoman" w:hAnsi="Times New Roman" w:cs="Times New Roman"/>
          <w:color w:val="000000"/>
          <w:sz w:val="24"/>
          <w:szCs w:val="24"/>
          <w:highlight w:val="yellow"/>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1450"/>
        <w:gridCol w:w="6612"/>
      </w:tblGrid>
      <w:tr w:rsidR="002756D5" w:rsidRPr="00C35B85" w:rsidTr="002B71C3">
        <w:trPr>
          <w:trHeight w:val="460"/>
          <w:jc w:val="center"/>
        </w:trPr>
        <w:tc>
          <w:tcPr>
            <w:tcW w:w="8930" w:type="dxa"/>
            <w:gridSpan w:val="3"/>
            <w:tcBorders>
              <w:bottom w:val="sing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Aliniere cu Scrisoarea de Așteptări a Asociaților</w:t>
            </w:r>
          </w:p>
        </w:tc>
      </w:tr>
      <w:tr w:rsidR="002756D5" w:rsidRPr="002756D5" w:rsidTr="002B71C3">
        <w:trPr>
          <w:trHeight w:val="717"/>
          <w:jc w:val="center"/>
        </w:trPr>
        <w:tc>
          <w:tcPr>
            <w:tcW w:w="868"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Scor</w:t>
            </w:r>
          </w:p>
        </w:tc>
        <w:tc>
          <w:tcPr>
            <w:tcW w:w="1450"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Nivel de competență</w:t>
            </w:r>
          </w:p>
        </w:tc>
        <w:tc>
          <w:tcPr>
            <w:tcW w:w="6611"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Descriere</w:t>
            </w:r>
          </w:p>
        </w:tc>
      </w:tr>
      <w:tr w:rsidR="002756D5" w:rsidRPr="00C35B85" w:rsidTr="002B71C3">
        <w:trPr>
          <w:trHeight w:val="703"/>
          <w:jc w:val="center"/>
        </w:trPr>
        <w:tc>
          <w:tcPr>
            <w:tcW w:w="868" w:type="dxa"/>
            <w:tcBorders>
              <w:top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1</w:t>
            </w:r>
          </w:p>
        </w:tc>
        <w:tc>
          <w:tcPr>
            <w:tcW w:w="1450" w:type="dxa"/>
            <w:tcBorders>
              <w:top w:val="double" w:sz="4" w:space="0" w:color="auto"/>
            </w:tcBorders>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Nu se aliniază</w:t>
            </w:r>
          </w:p>
        </w:tc>
        <w:tc>
          <w:tcPr>
            <w:tcW w:w="6611" w:type="dxa"/>
            <w:tcBorders>
              <w:top w:val="double" w:sz="4" w:space="0" w:color="auto"/>
            </w:tcBorders>
            <w:vAlign w:val="center"/>
          </w:tcPr>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Calitățile și intenția personală nu corespund Scrisorii de Așteptări. </w:t>
            </w:r>
          </w:p>
        </w:tc>
      </w:tr>
      <w:tr w:rsidR="002756D5" w:rsidRPr="002756D5" w:rsidTr="002B71C3">
        <w:trPr>
          <w:trHeight w:val="121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2</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puțin </w:t>
            </w:r>
          </w:p>
        </w:tc>
        <w:tc>
          <w:tcPr>
            <w:tcW w:w="6611" w:type="dxa"/>
            <w:vAlign w:val="center"/>
          </w:tcPr>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Alinierea se realizează la nivel de intenție, însă nu sunt dovedite calitățile care să sprijine realizarea acestora (doar o parte din cele obligatorii) sau dacă sunt dovedite acestea se află la un nivel scăzut de dezvoltare.</w:t>
            </w:r>
          </w:p>
        </w:tc>
      </w:tr>
      <w:tr w:rsidR="002756D5" w:rsidRPr="00C35B85" w:rsidTr="002B71C3">
        <w:trPr>
          <w:trHeight w:val="94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lastRenderedPageBreak/>
              <w:t>3</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moderat </w:t>
            </w:r>
          </w:p>
        </w:tc>
        <w:tc>
          <w:tcPr>
            <w:tcW w:w="6611" w:type="dxa"/>
            <w:vAlign w:val="center"/>
          </w:tcPr>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Alinierea se realizează la nivel de intenție și sunt dovedite o parte a calităților care sprijină realizarea acestora, la un nivel de dezvoltare minim dorit. </w:t>
            </w:r>
          </w:p>
        </w:tc>
      </w:tr>
      <w:tr w:rsidR="002756D5" w:rsidRPr="00C35B85" w:rsidTr="002B71C3">
        <w:trPr>
          <w:trHeight w:val="121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4</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Se aliniază într-o mare masură </w:t>
            </w:r>
          </w:p>
        </w:tc>
        <w:tc>
          <w:tcPr>
            <w:tcW w:w="6611" w:type="dxa"/>
            <w:vAlign w:val="center"/>
          </w:tcPr>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es-ES"/>
              </w:rPr>
              <w:t xml:space="preserve">Alinierea se realizează atât la nivelul intențiilor, cât și la nivelul calităților în cea mai mare parte. </w:t>
            </w:r>
            <w:r w:rsidRPr="002756D5">
              <w:rPr>
                <w:rFonts w:ascii="Times New Roman" w:eastAsia="Times New Roman" w:hAnsi="Times New Roman" w:cs="Times New Roman"/>
                <w:color w:val="000000"/>
                <w:sz w:val="24"/>
                <w:szCs w:val="24"/>
                <w:lang w:val="pt-BR"/>
              </w:rPr>
              <w:t>Sunt întrunite calitățile obligatorii și o parte din cele opționale sau cele opționale, însă nu mereu la nivelul dorit.</w:t>
            </w:r>
          </w:p>
        </w:tc>
      </w:tr>
      <w:tr w:rsidR="002756D5" w:rsidRPr="00C35B85" w:rsidTr="002B71C3">
        <w:trPr>
          <w:trHeight w:val="703"/>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5</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complet </w:t>
            </w:r>
          </w:p>
        </w:tc>
        <w:tc>
          <w:tcPr>
            <w:tcW w:w="6611" w:type="dxa"/>
            <w:vAlign w:val="center"/>
          </w:tcPr>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Alinierea se realizează atât la nivel de intenție, cât și la nivel de calități. </w:t>
            </w:r>
          </w:p>
        </w:tc>
      </w:tr>
    </w:tbl>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p>
    <w:p w:rsidR="002756D5" w:rsidRPr="002756D5" w:rsidRDefault="002756D5" w:rsidP="002756D5">
      <w:pPr>
        <w:autoSpaceDE w:val="0"/>
        <w:autoSpaceDN w:val="0"/>
        <w:adjustRightInd w:val="0"/>
        <w:spacing w:after="0" w:line="240" w:lineRule="auto"/>
        <w:ind w:left="360" w:firstLine="360"/>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b/>
          <w:color w:val="000000"/>
          <w:sz w:val="24"/>
          <w:szCs w:val="24"/>
        </w:rPr>
        <w:t>Diversitatea de gen</w:t>
      </w:r>
      <w:r w:rsidRPr="002756D5">
        <w:rPr>
          <w:rFonts w:ascii="Times New Roman" w:eastAsia="Times New Roman" w:hAnsi="Times New Roman" w:cs="Times New Roman"/>
          <w:color w:val="000000"/>
          <w:sz w:val="24"/>
          <w:szCs w:val="24"/>
        </w:rPr>
        <w:t xml:space="preserve"> </w:t>
      </w:r>
    </w:p>
    <w:p w:rsidR="002756D5" w:rsidRPr="002756D5" w:rsidRDefault="002756D5" w:rsidP="002756D5">
      <w:pPr>
        <w:autoSpaceDE w:val="0"/>
        <w:autoSpaceDN w:val="0"/>
        <w:adjustRightInd w:val="0"/>
        <w:spacing w:after="0" w:line="240" w:lineRule="auto"/>
        <w:ind w:left="360"/>
        <w:jc w:val="both"/>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8221"/>
      </w:tblGrid>
      <w:tr w:rsidR="002756D5" w:rsidRPr="002756D5" w:rsidTr="002B71C3">
        <w:trPr>
          <w:jc w:val="center"/>
        </w:trPr>
        <w:tc>
          <w:tcPr>
            <w:tcW w:w="1051"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Scor</w:t>
            </w:r>
          </w:p>
        </w:tc>
        <w:tc>
          <w:tcPr>
            <w:tcW w:w="8834"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Descriere</w:t>
            </w:r>
          </w:p>
        </w:tc>
      </w:tr>
      <w:tr w:rsidR="002756D5" w:rsidRPr="002756D5" w:rsidTr="002B71C3">
        <w:trPr>
          <w:jc w:val="center"/>
        </w:trPr>
        <w:tc>
          <w:tcPr>
            <w:tcW w:w="1051"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M</w:t>
            </w:r>
          </w:p>
        </w:tc>
        <w:tc>
          <w:tcPr>
            <w:tcW w:w="8834"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Masculin</w:t>
            </w:r>
          </w:p>
        </w:tc>
      </w:tr>
      <w:tr w:rsidR="002756D5" w:rsidRPr="002756D5" w:rsidTr="002B71C3">
        <w:trPr>
          <w:jc w:val="center"/>
        </w:trPr>
        <w:tc>
          <w:tcPr>
            <w:tcW w:w="1051"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w:t>
            </w:r>
          </w:p>
        </w:tc>
        <w:tc>
          <w:tcPr>
            <w:tcW w:w="8834"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Feminin</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6112C7" w:rsidRDefault="006112C7"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6112C7" w:rsidRDefault="006112C7"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6112C7" w:rsidRDefault="006112C7"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F30E9D" w:rsidRPr="002756D5" w:rsidRDefault="00F30E9D"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lang w:val="ro-RO"/>
        </w:rPr>
      </w:pPr>
    </w:p>
    <w:p w:rsidR="002756D5" w:rsidRPr="002756D5" w:rsidRDefault="002756D5" w:rsidP="006112C7">
      <w:pPr>
        <w:spacing w:after="0" w:line="240" w:lineRule="auto"/>
        <w:rPr>
          <w:rFonts w:ascii="Times New Roman" w:eastAsia="Times New Roman" w:hAnsi="Times New Roman" w:cs="Times New Roman"/>
          <w:b/>
          <w:color w:val="000000"/>
          <w:sz w:val="24"/>
          <w:szCs w:val="24"/>
          <w:lang w:val="ro-RO"/>
        </w:rPr>
      </w:pPr>
    </w:p>
    <w:p w:rsidR="002756D5" w:rsidRPr="002756D5" w:rsidRDefault="002756D5" w:rsidP="002756D5">
      <w:pPr>
        <w:spacing w:after="0" w:line="240" w:lineRule="auto"/>
        <w:jc w:val="center"/>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 xml:space="preserve">ADMINISTRATORII SOCIETĂȚII – CERINȚE </w:t>
      </w: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i/>
          <w:iCs/>
          <w:color w:val="000000"/>
          <w:sz w:val="24"/>
          <w:szCs w:val="24"/>
          <w:lang w:val="ro-RO"/>
        </w:rPr>
        <w:t>În temeiul prevederilor O.U.G. nr. 109/2011, cu modificările și completările ulterioare, toate referirile din cuprinsul Planului de selecție – Componenta integrală</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b/>
          <w:bCs/>
          <w:i/>
          <w:iCs/>
          <w:color w:val="000000"/>
          <w:sz w:val="24"/>
          <w:szCs w:val="24"/>
          <w:lang w:val="ro-RO"/>
        </w:rPr>
        <w:t xml:space="preserve">la Consiliu de </w:t>
      </w:r>
      <w:r w:rsidRPr="00C35B85">
        <w:rPr>
          <w:rFonts w:ascii="Times New Roman" w:eastAsia="Times New Roman" w:hAnsi="Times New Roman" w:cs="Times New Roman"/>
          <w:b/>
          <w:bCs/>
          <w:i/>
          <w:iCs/>
          <w:color w:val="000000"/>
          <w:sz w:val="24"/>
          <w:szCs w:val="24"/>
          <w:lang w:val="ro-RO" w:eastAsia="ja-JP" w:bidi="he-IL"/>
        </w:rPr>
        <w:t>Administrație</w:t>
      </w:r>
      <w:r w:rsidRPr="002756D5">
        <w:rPr>
          <w:rFonts w:ascii="Times New Roman" w:eastAsia="Times New Roman" w:hAnsi="Times New Roman" w:cs="Times New Roman"/>
          <w:b/>
          <w:bCs/>
          <w:i/>
          <w:iCs/>
          <w:color w:val="000000"/>
          <w:sz w:val="24"/>
          <w:szCs w:val="24"/>
          <w:lang w:val="ro-RO"/>
        </w:rPr>
        <w:t>/Consiliu vor fi interpretate ca referiri la administratori, iar toate referirile la Adunarea Generală a Acţionarilor vor fi interpretate ca referiri la Adunarea Generală a Asociaţilor.</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widowControl w:val="0"/>
        <w:autoSpaceDE w:val="0"/>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Administratorii Societății sunt selectați și numiți astfel încât să poată acționa independent și critic în relație cu managementul executiv, iar în împreună să poată forma o echipă omogenă.  </w:t>
      </w:r>
    </w:p>
    <w:p w:rsidR="002756D5" w:rsidRPr="002756D5" w:rsidRDefault="002756D5" w:rsidP="002756D5">
      <w:pPr>
        <w:widowControl w:val="0"/>
        <w:autoSpaceDE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recomandabil ca administratorii să acționeze ca o echipă echilibrată în privința experienței profesionale, asigurând o diversitate a experienței profesionale și aducând plus-valoare prin această diversitate. De aceea nu este necesar ca toți administratorii să aibă experiență directă în domeniul în care activează Societatea, întrucât multitudinea experiențelor individuale este cea care poate aduce valoare adăugată, dar este indicat ca cel puțin un administrator să aibă experiență directă în industria/ramura/sectorul de activitate al Societății comerciale. </w:t>
      </w:r>
    </w:p>
    <w:p w:rsidR="002756D5" w:rsidRPr="002756D5" w:rsidRDefault="002756D5" w:rsidP="002756D5">
      <w:pPr>
        <w:widowControl w:val="0"/>
        <w:autoSpaceDE w:val="0"/>
        <w:spacing w:after="0" w:line="240" w:lineRule="auto"/>
        <w:ind w:firstLine="709"/>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necesar ca toți administratorii să aibă o educație academică, secondată de experiență, care să le permită înțelegerea mediului de afaceri, a terminologiei specifice tehnice și economice proprii administrării unei companii.</w:t>
      </w:r>
    </w:p>
    <w:p w:rsidR="002756D5" w:rsidRPr="002756D5" w:rsidRDefault="002756D5" w:rsidP="002756D5">
      <w:pPr>
        <w:widowControl w:val="0"/>
        <w:autoSpaceDE w:val="0"/>
        <w:spacing w:after="0" w:line="240" w:lineRule="auto"/>
        <w:ind w:firstLine="709"/>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recomandabil ca cel puțin unul din admnistratori să aibă experiență și în mediul privat, pentru asigurarea armonizării între cele două medii – public și privat.</w:t>
      </w:r>
    </w:p>
    <w:p w:rsidR="002756D5" w:rsidRPr="002756D5" w:rsidRDefault="002756D5" w:rsidP="002756D5">
      <w:pPr>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shd w:val="clear" w:color="auto" w:fill="FFFFFF"/>
        <w:tabs>
          <w:tab w:val="left" w:pos="567"/>
        </w:tabs>
        <w:spacing w:after="0" w:line="240" w:lineRule="auto"/>
        <w:jc w:val="both"/>
        <w:rPr>
          <w:rFonts w:ascii="Times New Roman" w:eastAsia="Times New Roman" w:hAnsi="Times New Roman" w:cs="Times New Roman"/>
          <w:b/>
          <w:bCs/>
          <w:i/>
          <w:iCs/>
          <w:color w:val="000000"/>
          <w:sz w:val="24"/>
          <w:szCs w:val="24"/>
          <w:lang w:val="es-ES"/>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rPr>
        <w:t xml:space="preserve">În conformitate cu prevederile </w:t>
      </w:r>
      <w:r w:rsidRPr="002756D5">
        <w:rPr>
          <w:rFonts w:ascii="Times New Roman" w:eastAsia="Times New Roman" w:hAnsi="Times New Roman" w:cs="Times New Roman"/>
          <w:b/>
          <w:bCs/>
          <w:color w:val="000000"/>
          <w:sz w:val="24"/>
          <w:szCs w:val="24"/>
        </w:rPr>
        <w:t>art. 28</w:t>
      </w:r>
      <w:r w:rsidRPr="002756D5">
        <w:rPr>
          <w:rFonts w:ascii="Times New Roman" w:eastAsia="Times New Roman" w:hAnsi="Times New Roman" w:cs="Times New Roman"/>
          <w:color w:val="000000"/>
          <w:sz w:val="24"/>
          <w:szCs w:val="24"/>
        </w:rPr>
        <w:t xml:space="preserve">, </w:t>
      </w:r>
      <w:r w:rsidRPr="002756D5">
        <w:rPr>
          <w:rFonts w:ascii="Times New Roman" w:eastAsia="Times New Roman" w:hAnsi="Times New Roman" w:cs="Times New Roman"/>
          <w:b/>
          <w:bCs/>
          <w:color w:val="000000"/>
          <w:sz w:val="24"/>
          <w:szCs w:val="24"/>
        </w:rPr>
        <w:t xml:space="preserve">alin. </w:t>
      </w:r>
      <w:r w:rsidRPr="002756D5">
        <w:rPr>
          <w:rFonts w:ascii="Times New Roman" w:eastAsia="Times New Roman" w:hAnsi="Times New Roman" w:cs="Times New Roman"/>
          <w:b/>
          <w:bCs/>
          <w:color w:val="000000"/>
          <w:sz w:val="24"/>
          <w:szCs w:val="24"/>
          <w:lang w:val="es-ES"/>
        </w:rPr>
        <w:t>(6</w:t>
      </w:r>
      <w:r w:rsidRPr="002756D5">
        <w:rPr>
          <w:rFonts w:ascii="Times New Roman" w:eastAsia="Times New Roman" w:hAnsi="Times New Roman" w:cs="Times New Roman"/>
          <w:b/>
          <w:bCs/>
          <w:color w:val="000000"/>
          <w:sz w:val="24"/>
          <w:szCs w:val="24"/>
          <w:vertAlign w:val="superscript"/>
          <w:lang w:val="es-ES"/>
        </w:rPr>
        <w:t>1</w:t>
      </w:r>
      <w:r w:rsidRPr="002756D5">
        <w:rPr>
          <w:rFonts w:ascii="Times New Roman" w:eastAsia="Times New Roman" w:hAnsi="Times New Roman" w:cs="Times New Roman"/>
          <w:b/>
          <w:bCs/>
          <w:color w:val="000000"/>
          <w:sz w:val="24"/>
          <w:szCs w:val="24"/>
          <w:lang w:val="es-ES"/>
        </w:rPr>
        <w:t>)</w:t>
      </w:r>
      <w:r w:rsidRPr="002756D5">
        <w:rPr>
          <w:rFonts w:ascii="Times New Roman" w:eastAsia="Times New Roman" w:hAnsi="Times New Roman" w:cs="Times New Roman"/>
          <w:color w:val="000000"/>
          <w:sz w:val="24"/>
          <w:szCs w:val="24"/>
          <w:lang w:val="es-ES"/>
        </w:rPr>
        <w:t xml:space="preserve">, </w:t>
      </w:r>
      <w:r w:rsidRPr="002756D5">
        <w:rPr>
          <w:rFonts w:ascii="Times New Roman" w:eastAsia="Times New Roman" w:hAnsi="Times New Roman" w:cs="Times New Roman"/>
          <w:b/>
          <w:bCs/>
          <w:color w:val="000000"/>
          <w:sz w:val="24"/>
          <w:szCs w:val="24"/>
          <w:lang w:val="es-ES"/>
        </w:rPr>
        <w:t>alin. (3)</w:t>
      </w:r>
      <w:r w:rsidRPr="002756D5">
        <w:rPr>
          <w:rFonts w:ascii="Times New Roman" w:eastAsia="Times New Roman" w:hAnsi="Times New Roman" w:cs="Times New Roman"/>
          <w:color w:val="000000"/>
          <w:sz w:val="24"/>
          <w:szCs w:val="24"/>
          <w:lang w:val="es-ES"/>
        </w:rPr>
        <w:t xml:space="preserve"> şi </w:t>
      </w:r>
      <w:r w:rsidRPr="002756D5">
        <w:rPr>
          <w:rFonts w:ascii="Times New Roman" w:eastAsia="Times New Roman" w:hAnsi="Times New Roman" w:cs="Times New Roman"/>
          <w:b/>
          <w:bCs/>
          <w:color w:val="000000"/>
          <w:sz w:val="24"/>
          <w:szCs w:val="24"/>
          <w:lang w:val="es-ES"/>
        </w:rPr>
        <w:t>(6)</w:t>
      </w:r>
      <w:r w:rsidRPr="002756D5">
        <w:rPr>
          <w:rFonts w:ascii="Times New Roman" w:eastAsia="Times New Roman" w:hAnsi="Times New Roman" w:cs="Times New Roman"/>
          <w:color w:val="000000"/>
          <w:sz w:val="24"/>
          <w:szCs w:val="24"/>
          <w:lang w:val="es-ES"/>
        </w:rPr>
        <w:t xml:space="preserve"> - </w:t>
      </w:r>
      <w:r w:rsidRPr="002756D5">
        <w:rPr>
          <w:rFonts w:ascii="Times New Roman" w:eastAsia="Times New Roman" w:hAnsi="Times New Roman" w:cs="Times New Roman"/>
          <w:b/>
          <w:bCs/>
          <w:color w:val="000000"/>
          <w:sz w:val="24"/>
          <w:szCs w:val="24"/>
          <w:lang w:val="es-ES"/>
        </w:rPr>
        <w:t>(8)</w:t>
      </w:r>
      <w:r w:rsidRPr="002756D5">
        <w:rPr>
          <w:rFonts w:ascii="Times New Roman" w:eastAsia="Times New Roman" w:hAnsi="Times New Roman" w:cs="Times New Roman"/>
          <w:color w:val="000000"/>
          <w:sz w:val="24"/>
          <w:szCs w:val="24"/>
          <w:lang w:val="es-ES"/>
        </w:rPr>
        <w:t>, din O.U.G. nr. 109/2011, cu modificarile si completarile ulterioare:</w:t>
      </w:r>
      <w:r w:rsidRPr="002756D5">
        <w:rPr>
          <w:rFonts w:ascii="Times New Roman" w:eastAsia="Times New Roman" w:hAnsi="Times New Roman" w:cs="Times New Roman"/>
          <w:b/>
          <w:bCs/>
          <w:i/>
          <w:iCs/>
          <w:color w:val="000000"/>
          <w:sz w:val="24"/>
          <w:szCs w:val="24"/>
          <w:lang w:val="es-ES"/>
        </w:rPr>
        <w:t xml:space="preserve"> </w:t>
      </w:r>
    </w:p>
    <w:p w:rsidR="002756D5" w:rsidRPr="002756D5" w:rsidRDefault="002756D5" w:rsidP="002756D5">
      <w:pPr>
        <w:shd w:val="clear" w:color="auto" w:fill="FFFFFF"/>
        <w:tabs>
          <w:tab w:val="left" w:pos="567"/>
        </w:tabs>
        <w:spacing w:after="0" w:line="240" w:lineRule="auto"/>
        <w:rPr>
          <w:rFonts w:ascii="Times New Roman" w:eastAsia="Times New Roman" w:hAnsi="Times New Roman" w:cs="Times New Roman"/>
          <w:b/>
          <w:bCs/>
          <w:i/>
          <w:iCs/>
          <w:color w:val="000000"/>
          <w:sz w:val="24"/>
          <w:szCs w:val="24"/>
          <w:lang w:val="es-ES"/>
        </w:rPr>
      </w:pPr>
    </w:p>
    <w:p w:rsidR="002756D5" w:rsidRPr="002756D5" w:rsidRDefault="002756D5" w:rsidP="002756D5">
      <w:pPr>
        <w:shd w:val="clear" w:color="auto" w:fill="FFFFFF"/>
        <w:tabs>
          <w:tab w:val="left" w:pos="567"/>
          <w:tab w:val="left" w:pos="709"/>
        </w:tabs>
        <w:spacing w:after="0" w:line="240" w:lineRule="auto"/>
        <w:jc w:val="both"/>
        <w:rPr>
          <w:rFonts w:ascii="Times New Roman" w:eastAsia="Times New Roman" w:hAnsi="Times New Roman" w:cs="Times New Roman"/>
          <w:sz w:val="24"/>
          <w:szCs w:val="24"/>
          <w:bdr w:val="none" w:sz="0" w:space="0" w:color="auto" w:frame="1"/>
          <w:shd w:val="clear" w:color="auto" w:fill="FFFFFF"/>
          <w:lang w:val="es-ES"/>
        </w:rPr>
      </w:pPr>
      <w:bookmarkStart w:id="1" w:name="_Hlk196732354"/>
      <w:bookmarkStart w:id="2" w:name="_Hlk196732380"/>
      <w:r w:rsidRPr="002756D5">
        <w:rPr>
          <w:rFonts w:ascii="Times New Roman" w:eastAsia="Times New Roman" w:hAnsi="Times New Roman" w:cs="Times New Roman"/>
          <w:b/>
          <w:bCs/>
          <w:sz w:val="24"/>
          <w:szCs w:val="24"/>
          <w:bdr w:val="none" w:sz="0" w:space="0" w:color="auto" w:frame="1"/>
          <w:shd w:val="clear" w:color="auto" w:fill="FFFFFF"/>
          <w:lang w:val="es-ES"/>
        </w:rPr>
        <w:t>(6^1)</w:t>
      </w:r>
      <w:r w:rsidRPr="002756D5">
        <w:rPr>
          <w:rFonts w:ascii="Times New Roman" w:eastAsia="Times New Roman" w:hAnsi="Times New Roman" w:cs="Times New Roman"/>
          <w:sz w:val="24"/>
          <w:szCs w:val="24"/>
          <w:bdr w:val="none" w:sz="0" w:space="0" w:color="auto" w:frame="1"/>
          <w:shd w:val="clear" w:color="auto" w:fill="FFFFFF"/>
          <w:lang w:val="es-ES"/>
        </w:rPr>
        <w:t> În cazul întreprinderilor publice organizate ca societăți cu răspundere limitată, numărul administratorilor va fi de cel puțin 3, dintre care cel mult unul va fi funcționar public sau o persoană din rândul altor categorii de personal din cadrul Autorității Publice Tutelare ori din cadrul altor autorități sau instituții publice. Administratorilor acestor Societăți li se aplică, în mod corespunzător, prevederile </w:t>
      </w:r>
      <w:r w:rsidRPr="002756D5">
        <w:rPr>
          <w:rFonts w:ascii="Times New Roman" w:eastAsia="Times New Roman" w:hAnsi="Times New Roman" w:cs="Times New Roman"/>
          <w:sz w:val="24"/>
          <w:szCs w:val="24"/>
          <w:u w:val="single"/>
          <w:bdr w:val="none" w:sz="0" w:space="0" w:color="auto" w:frame="1"/>
          <w:shd w:val="clear" w:color="auto" w:fill="FFFFFF"/>
          <w:lang w:val="es-ES"/>
        </w:rPr>
        <w:t>alin. (1)</w:t>
      </w:r>
      <w:r w:rsidRPr="002756D5">
        <w:rPr>
          <w:rFonts w:ascii="Times New Roman" w:eastAsia="Times New Roman" w:hAnsi="Times New Roman" w:cs="Times New Roman"/>
          <w:sz w:val="24"/>
          <w:szCs w:val="24"/>
          <w:bdr w:val="none" w:sz="0" w:space="0" w:color="auto" w:frame="1"/>
          <w:shd w:val="clear" w:color="auto" w:fill="FFFFFF"/>
          <w:lang w:val="es-ES"/>
        </w:rPr>
        <w:t> privind cerințele de experiență ale administratorilor, prevăzute la </w:t>
      </w:r>
      <w:r w:rsidRPr="002756D5">
        <w:rPr>
          <w:rFonts w:ascii="Times New Roman" w:eastAsia="Times New Roman" w:hAnsi="Times New Roman" w:cs="Times New Roman"/>
          <w:sz w:val="24"/>
          <w:szCs w:val="24"/>
          <w:u w:val="single"/>
          <w:bdr w:val="none" w:sz="0" w:space="0" w:color="auto" w:frame="1"/>
          <w:shd w:val="clear" w:color="auto" w:fill="FFFFFF"/>
          <w:lang w:val="es-ES"/>
        </w:rPr>
        <w:t>alin. (3)</w:t>
      </w:r>
      <w:r w:rsidRPr="002756D5">
        <w:rPr>
          <w:rFonts w:ascii="Times New Roman" w:eastAsia="Times New Roman" w:hAnsi="Times New Roman" w:cs="Times New Roman"/>
          <w:sz w:val="24"/>
          <w:szCs w:val="24"/>
          <w:bdr w:val="none" w:sz="0" w:space="0" w:color="auto" w:frame="1"/>
          <w:shd w:val="clear" w:color="auto" w:fill="FFFFFF"/>
          <w:lang w:val="es-ES"/>
        </w:rPr>
        <w:t> și </w:t>
      </w:r>
      <w:r w:rsidRPr="002756D5">
        <w:rPr>
          <w:rFonts w:ascii="Times New Roman" w:eastAsia="Times New Roman" w:hAnsi="Times New Roman" w:cs="Times New Roman"/>
          <w:sz w:val="24"/>
          <w:szCs w:val="24"/>
          <w:u w:val="single"/>
          <w:bdr w:val="none" w:sz="0" w:space="0" w:color="auto" w:frame="1"/>
          <w:shd w:val="clear" w:color="auto" w:fill="FFFFFF"/>
          <w:lang w:val="es-ES"/>
        </w:rPr>
        <w:t>(6)-(8)</w:t>
      </w:r>
      <w:r w:rsidRPr="002756D5">
        <w:rPr>
          <w:rFonts w:ascii="Times New Roman" w:eastAsia="Times New Roman" w:hAnsi="Times New Roman" w:cs="Times New Roman"/>
          <w:sz w:val="24"/>
          <w:szCs w:val="24"/>
          <w:bdr w:val="none" w:sz="0" w:space="0" w:color="auto" w:frame="1"/>
          <w:shd w:val="clear" w:color="auto" w:fill="FFFFFF"/>
          <w:lang w:val="es-ES"/>
        </w:rPr>
        <w:t>. Toate referirile din prezenta Ordonanță de Urgență la Consiliu de Administrație vor fi interpretate ca referiri la administratori, iar toate referirile la Adunarea Generală a Acționarilor vor fi interpretate ca referiri la Adunarea Generală a Asociaților.</w:t>
      </w:r>
    </w:p>
    <w:p w:rsidR="002756D5" w:rsidRPr="002756D5" w:rsidRDefault="002756D5" w:rsidP="002756D5">
      <w:pPr>
        <w:shd w:val="clear" w:color="auto" w:fill="FFFFFF"/>
        <w:tabs>
          <w:tab w:val="left" w:pos="567"/>
          <w:tab w:val="left" w:pos="709"/>
        </w:tabs>
        <w:spacing w:after="0" w:line="240" w:lineRule="auto"/>
        <w:jc w:val="both"/>
        <w:rPr>
          <w:rFonts w:ascii="Times New Roman" w:eastAsia="Times New Roman" w:hAnsi="Times New Roman" w:cs="Times New Roman"/>
          <w:sz w:val="24"/>
          <w:szCs w:val="24"/>
          <w:bdr w:val="none" w:sz="0" w:space="0" w:color="auto" w:frame="1"/>
          <w:shd w:val="clear" w:color="auto" w:fill="FFFFFF"/>
          <w:lang w:val="ro-RO"/>
        </w:rPr>
      </w:pPr>
      <w:r w:rsidRPr="002756D5">
        <w:rPr>
          <w:rFonts w:ascii="Times New Roman" w:eastAsia="Times New Roman" w:hAnsi="Times New Roman" w:cs="Times New Roman"/>
          <w:sz w:val="24"/>
          <w:szCs w:val="24"/>
          <w:lang w:val="es-ES"/>
        </w:rPr>
        <w:t>“</w:t>
      </w:r>
      <w:r w:rsidRPr="002756D5">
        <w:rPr>
          <w:rFonts w:ascii="Times New Roman" w:eastAsia="Times New Roman" w:hAnsi="Times New Roman" w:cs="Times New Roman"/>
          <w:b/>
          <w:bCs/>
          <w:sz w:val="24"/>
          <w:szCs w:val="24"/>
          <w:bdr w:val="none" w:sz="0" w:space="0" w:color="auto" w:frame="1"/>
          <w:shd w:val="clear" w:color="auto" w:fill="FFFFFF"/>
          <w:lang w:val="ro-RO"/>
        </w:rPr>
        <w:t>(3) </w:t>
      </w:r>
      <w:r w:rsidRPr="002756D5">
        <w:rPr>
          <w:rFonts w:ascii="Times New Roman" w:eastAsia="Times New Roman" w:hAnsi="Times New Roman" w:cs="Times New Roman"/>
          <w:sz w:val="24"/>
          <w:szCs w:val="24"/>
          <w:bdr w:val="none" w:sz="0" w:space="0" w:color="auto" w:frame="1"/>
          <w:shd w:val="clear" w:color="auto" w:fill="FFFFFF"/>
          <w:lang w:val="ro-RO"/>
        </w:rPr>
        <w:t>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iCs/>
          <w:sz w:val="24"/>
          <w:szCs w:val="24"/>
          <w:shd w:val="clear" w:color="auto" w:fill="FFFFFF"/>
          <w:lang w:val="pt-BR"/>
        </w:rPr>
      </w:pPr>
      <w:r w:rsidRPr="002756D5">
        <w:rPr>
          <w:rFonts w:ascii="Times New Roman" w:eastAsia="Times New Roman" w:hAnsi="Times New Roman" w:cs="Times New Roman"/>
          <w:sz w:val="24"/>
          <w:szCs w:val="24"/>
          <w:lang w:val="pt-BR"/>
        </w:rPr>
        <w:t>“</w:t>
      </w:r>
      <w:r w:rsidRPr="002756D5">
        <w:rPr>
          <w:rFonts w:ascii="Times New Roman" w:eastAsia="Times New Roman" w:hAnsi="Times New Roman" w:cs="Times New Roman"/>
          <w:b/>
          <w:bCs/>
          <w:iCs/>
          <w:sz w:val="24"/>
          <w:szCs w:val="24"/>
          <w:shd w:val="clear" w:color="auto" w:fill="FFFFFF"/>
          <w:lang w:val="pt-BR"/>
        </w:rPr>
        <w:t>(6)</w:t>
      </w:r>
      <w:r w:rsidRPr="002756D5">
        <w:rPr>
          <w:rFonts w:ascii="Times New Roman" w:eastAsia="Times New Roman" w:hAnsi="Times New Roman" w:cs="Times New Roman"/>
          <w:iCs/>
          <w:sz w:val="24"/>
          <w:szCs w:val="24"/>
          <w:shd w:val="clear" w:color="auto" w:fill="FFFFFF"/>
          <w:lang w:val="pt-BR"/>
        </w:rPr>
        <w:t> </w:t>
      </w:r>
      <w:r w:rsidRPr="002756D5">
        <w:rPr>
          <w:rFonts w:ascii="Times New Roman" w:eastAsia="Times New Roman" w:hAnsi="Times New Roman" w:cs="Times New Roman"/>
          <w:sz w:val="24"/>
          <w:szCs w:val="24"/>
          <w:bdr w:val="none" w:sz="0" w:space="0" w:color="auto" w:frame="1"/>
          <w:shd w:val="clear" w:color="auto" w:fill="FFFFFF"/>
          <w:lang w:val="pt-BR"/>
        </w:rPr>
        <w:t>Majoritatea membrilor Consiliului de Administrație este formată din administratori neexecutivi și independenți în înțelesul </w:t>
      </w:r>
      <w:r w:rsidRPr="002756D5">
        <w:rPr>
          <w:rFonts w:ascii="Times New Roman" w:eastAsia="Times New Roman" w:hAnsi="Times New Roman" w:cs="Times New Roman"/>
          <w:sz w:val="24"/>
          <w:szCs w:val="24"/>
          <w:u w:val="single"/>
          <w:bdr w:val="none" w:sz="0" w:space="0" w:color="auto" w:frame="1"/>
          <w:shd w:val="clear" w:color="auto" w:fill="FFFFFF"/>
          <w:lang w:val="pt-BR"/>
        </w:rPr>
        <w:t>art. 138^2 din Legea nr. 31/1990, republicată</w:t>
      </w:r>
      <w:r w:rsidRPr="002756D5">
        <w:rPr>
          <w:rFonts w:ascii="Times New Roman" w:eastAsia="Times New Roman" w:hAnsi="Times New Roman" w:cs="Times New Roman"/>
          <w:sz w:val="24"/>
          <w:szCs w:val="24"/>
          <w:bdr w:val="none" w:sz="0" w:space="0" w:color="auto" w:frame="1"/>
          <w:shd w:val="clear" w:color="auto" w:fill="FFFFFF"/>
          <w:lang w:val="pt-BR"/>
        </w:rPr>
        <w:t>, cu modificările ulterioare. Funcționarii publici, înalții funcționari publici, precum și alte categorii de personal din cadrul Autorității Publice Tutelare ori din cadrul altor autorități sau instituții publice nu pot fi considerați independenți.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iCs/>
          <w:sz w:val="24"/>
          <w:szCs w:val="24"/>
          <w:shd w:val="clear" w:color="auto" w:fill="FFFFFF"/>
          <w:lang w:val="pt-BR"/>
        </w:rPr>
      </w:pPr>
      <w:r w:rsidRPr="002756D5">
        <w:rPr>
          <w:rFonts w:ascii="Times New Roman" w:eastAsia="Times New Roman" w:hAnsi="Times New Roman" w:cs="Times New Roman"/>
          <w:sz w:val="24"/>
          <w:szCs w:val="24"/>
          <w:lang w:val="pt-BR"/>
        </w:rPr>
        <w:t>“</w:t>
      </w:r>
      <w:r w:rsidRPr="002756D5">
        <w:rPr>
          <w:rFonts w:ascii="Times New Roman" w:eastAsia="Times New Roman" w:hAnsi="Times New Roman" w:cs="Times New Roman"/>
          <w:b/>
          <w:bCs/>
          <w:iCs/>
          <w:sz w:val="24"/>
          <w:szCs w:val="24"/>
          <w:shd w:val="clear" w:color="auto" w:fill="FFFFFF"/>
          <w:lang w:val="pt-BR"/>
        </w:rPr>
        <w:t>(7)</w:t>
      </w:r>
      <w:r w:rsidRPr="002756D5">
        <w:rPr>
          <w:rFonts w:ascii="Times New Roman" w:eastAsia="Times New Roman" w:hAnsi="Times New Roman" w:cs="Times New Roman"/>
          <w:iCs/>
          <w:sz w:val="24"/>
          <w:szCs w:val="24"/>
          <w:shd w:val="clear" w:color="auto" w:fill="FFFFFF"/>
          <w:lang w:val="pt-BR"/>
        </w:rPr>
        <w:t xml:space="preserve"> </w:t>
      </w:r>
      <w:r w:rsidRPr="002756D5">
        <w:rPr>
          <w:rFonts w:ascii="Times New Roman" w:eastAsia="Times New Roman" w:hAnsi="Times New Roman" w:cs="Times New Roman"/>
          <w:sz w:val="24"/>
          <w:szCs w:val="24"/>
          <w:bdr w:val="none" w:sz="0" w:space="0" w:color="auto" w:frame="1"/>
          <w:shd w:val="clear" w:color="auto" w:fill="FFFFFF"/>
          <w:lang w:val="pt-BR"/>
        </w:rPr>
        <w:t>Selecția membrilor Consiliului de Administrație se realizează cu respectarea principiilor prevăzute de </w:t>
      </w:r>
      <w:r w:rsidRPr="002756D5">
        <w:rPr>
          <w:rFonts w:ascii="Times New Roman" w:eastAsia="Times New Roman" w:hAnsi="Times New Roman" w:cs="Times New Roman"/>
          <w:sz w:val="24"/>
          <w:szCs w:val="24"/>
          <w:u w:val="single"/>
          <w:bdr w:val="none" w:sz="0" w:space="0" w:color="auto" w:frame="1"/>
          <w:shd w:val="clear" w:color="auto" w:fill="FFFFFF"/>
          <w:lang w:val="pt-BR"/>
        </w:rPr>
        <w:t>Legea nr. 202/2002</w:t>
      </w:r>
      <w:r w:rsidRPr="002756D5">
        <w:rPr>
          <w:rFonts w:ascii="Times New Roman" w:eastAsia="Times New Roman" w:hAnsi="Times New Roman" w:cs="Times New Roman"/>
          <w:sz w:val="24"/>
          <w:szCs w:val="24"/>
          <w:bdr w:val="none" w:sz="0" w:space="0" w:color="auto" w:frame="1"/>
          <w:shd w:val="clear" w:color="auto" w:fill="FFFFFF"/>
          <w:lang w:val="pt-BR"/>
        </w:rPr>
        <w:t>, cu modificările și completările ulterioare. În măsura în care nu este afectat clasamentul întocmit potrivit dispozițiilor </w:t>
      </w:r>
      <w:r w:rsidRPr="002756D5">
        <w:rPr>
          <w:rFonts w:ascii="Times New Roman" w:eastAsia="Times New Roman" w:hAnsi="Times New Roman" w:cs="Times New Roman"/>
          <w:sz w:val="24"/>
          <w:szCs w:val="24"/>
          <w:u w:val="single"/>
          <w:bdr w:val="none" w:sz="0" w:space="0" w:color="auto" w:frame="1"/>
          <w:shd w:val="clear" w:color="auto" w:fill="FFFFFF"/>
          <w:lang w:val="pt-BR"/>
        </w:rPr>
        <w:t>art. 29 alin. (1)</w:t>
      </w:r>
      <w:r w:rsidRPr="002756D5">
        <w:rPr>
          <w:rFonts w:ascii="Times New Roman" w:eastAsia="Times New Roman" w:hAnsi="Times New Roman" w:cs="Times New Roman"/>
          <w:sz w:val="24"/>
          <w:szCs w:val="24"/>
          <w:bdr w:val="none" w:sz="0" w:space="0" w:color="auto" w:frame="1"/>
          <w:shd w:val="clear" w:color="auto" w:fill="FFFFFF"/>
          <w:lang w:val="pt-BR"/>
        </w:rPr>
        <w:t>, cel puțin o treime din totalul administratorilor aparțin genului subreprezentat.</w:t>
      </w:r>
    </w:p>
    <w:bookmarkEnd w:id="1"/>
    <w:p w:rsidR="002756D5" w:rsidRPr="002756D5" w:rsidRDefault="002756D5" w:rsidP="002756D5">
      <w:pPr>
        <w:shd w:val="clear" w:color="auto" w:fill="FFFFFF"/>
        <w:spacing w:after="240" w:line="240" w:lineRule="auto"/>
        <w:jc w:val="both"/>
        <w:rPr>
          <w:rFonts w:ascii="Times New Roman" w:eastAsia="Times New Roman" w:hAnsi="Times New Roman" w:cs="Times New Roman"/>
          <w:iCs/>
          <w:color w:val="000000"/>
          <w:sz w:val="24"/>
          <w:szCs w:val="24"/>
          <w:shd w:val="clear" w:color="auto" w:fill="FFFFFF"/>
          <w:lang w:val="pt-BR"/>
        </w:rPr>
      </w:pPr>
      <w:r w:rsidRPr="002756D5">
        <w:rPr>
          <w:rFonts w:ascii="Times New Roman" w:eastAsia="Times New Roman" w:hAnsi="Times New Roman" w:cs="Times New Roman"/>
          <w:color w:val="000000"/>
          <w:sz w:val="24"/>
          <w:szCs w:val="24"/>
          <w:lang w:val="pt-BR"/>
        </w:rPr>
        <w:lastRenderedPageBreak/>
        <w:t>“</w:t>
      </w:r>
      <w:r w:rsidRPr="002756D5">
        <w:rPr>
          <w:rFonts w:ascii="Times New Roman" w:eastAsia="Times New Roman" w:hAnsi="Times New Roman" w:cs="Times New Roman"/>
          <w:b/>
          <w:bCs/>
          <w:iCs/>
          <w:color w:val="000000"/>
          <w:sz w:val="24"/>
          <w:szCs w:val="24"/>
          <w:shd w:val="clear" w:color="auto" w:fill="FFFFFF"/>
          <w:lang w:val="pt-BR"/>
        </w:rPr>
        <w:t>(8)</w:t>
      </w:r>
      <w:r w:rsidRPr="002756D5">
        <w:rPr>
          <w:rFonts w:ascii="Times New Roman" w:eastAsia="Times New Roman" w:hAnsi="Times New Roman" w:cs="Times New Roman"/>
          <w:iCs/>
          <w:color w:val="000000"/>
          <w:sz w:val="24"/>
          <w:szCs w:val="24"/>
          <w:shd w:val="clear" w:color="auto" w:fill="FFFFFF"/>
          <w:lang w:val="pt-BR"/>
        </w:rPr>
        <w:t> Mandatul administratorilor este stabilit prin actul constitutiv, neputând depăşi 4 ani. Mandatul administratorilor care şi-au îndeplinit în mod corespunzător atribuţiile poate fi reînnoit ca urmare a unui proces de evaluare, dacă prin actul constitutiv nu se dispune altfel. Mandatul administratorilor numiţi ca urmare a încetării, sub orice formă, a mandatului administratorilor iniţiali coincide cu durata rămasă din mandatul administratorului care a fost înlocuit.”</w:t>
      </w:r>
    </w:p>
    <w:bookmarkEnd w:id="2"/>
    <w:p w:rsidR="002756D5" w:rsidRPr="002756D5" w:rsidRDefault="002756D5" w:rsidP="002756D5">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val="pt-BR"/>
        </w:rPr>
      </w:pPr>
      <w:r w:rsidRPr="002756D5">
        <w:rPr>
          <w:rFonts w:ascii="Times New Roman" w:eastAsia="Times New Roman" w:hAnsi="Times New Roman" w:cs="Times New Roman"/>
          <w:color w:val="000000"/>
          <w:sz w:val="24"/>
          <w:szCs w:val="24"/>
          <w:lang w:val="pt-BR"/>
        </w:rPr>
        <w:t xml:space="preserve">În conformitate cu prevederile </w:t>
      </w:r>
      <w:r w:rsidRPr="002756D5">
        <w:rPr>
          <w:rFonts w:ascii="Times New Roman" w:eastAsia="Times New Roman" w:hAnsi="Times New Roman" w:cs="Times New Roman"/>
          <w:b/>
          <w:bCs/>
          <w:color w:val="000000"/>
          <w:sz w:val="24"/>
          <w:szCs w:val="24"/>
          <w:lang w:val="pt-BR"/>
        </w:rPr>
        <w:t>art. 4</w:t>
      </w:r>
      <w:r w:rsidRPr="002756D5">
        <w:rPr>
          <w:rFonts w:ascii="Times New Roman" w:eastAsia="Times New Roman" w:hAnsi="Times New Roman" w:cs="Times New Roman"/>
          <w:color w:val="000000"/>
          <w:sz w:val="24"/>
          <w:szCs w:val="24"/>
          <w:lang w:val="pt-BR"/>
        </w:rPr>
        <w:t xml:space="preserve"> din O.U.G. nr. 109/2011, cu modificarile si completarile ulterioare:</w:t>
      </w:r>
      <w:r w:rsidRPr="002756D5">
        <w:rPr>
          <w:rFonts w:ascii="Times New Roman" w:eastAsia="Times New Roman" w:hAnsi="Times New Roman" w:cs="Times New Roman"/>
          <w:b/>
          <w:bCs/>
          <w:i/>
          <w:iCs/>
          <w:color w:val="000000"/>
          <w:sz w:val="24"/>
          <w:szCs w:val="24"/>
          <w:lang w:val="pt-BR"/>
        </w:rPr>
        <w:t xml:space="preserve"> </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,,Nu pot fi selectate, nominalizate, desemnate şi numite în funcţia de administrator în întreprinderea publică următoarele persoane: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a)</w:t>
      </w:r>
      <w:r w:rsidRPr="002756D5">
        <w:rPr>
          <w:rFonts w:ascii="Times New Roman" w:eastAsia="Times New Roman" w:hAnsi="Times New Roman" w:cs="Times New Roman"/>
          <w:color w:val="000000"/>
          <w:sz w:val="24"/>
          <w:szCs w:val="24"/>
          <w:lang w:val="pt-BR"/>
        </w:rPr>
        <w:t xml:space="preserve"> senatorii;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b)</w:t>
      </w:r>
      <w:r w:rsidRPr="002756D5">
        <w:rPr>
          <w:rFonts w:ascii="Times New Roman" w:eastAsia="Times New Roman" w:hAnsi="Times New Roman" w:cs="Times New Roman"/>
          <w:color w:val="000000"/>
          <w:sz w:val="24"/>
          <w:szCs w:val="24"/>
          <w:lang w:val="pt-BR"/>
        </w:rPr>
        <w:t xml:space="preserve"> deputaţii;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c)</w:t>
      </w:r>
      <w:r w:rsidRPr="002756D5">
        <w:rPr>
          <w:rFonts w:ascii="Times New Roman" w:eastAsia="Times New Roman" w:hAnsi="Times New Roman" w:cs="Times New Roman"/>
          <w:color w:val="000000"/>
          <w:sz w:val="24"/>
          <w:szCs w:val="24"/>
          <w:lang w:val="pt-BR"/>
        </w:rPr>
        <w:t xml:space="preserve"> membrii Guvernului;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d)</w:t>
      </w:r>
      <w:r w:rsidRPr="002756D5">
        <w:rPr>
          <w:rFonts w:ascii="Times New Roman" w:eastAsia="Times New Roman" w:hAnsi="Times New Roman" w:cs="Times New Roman"/>
          <w:color w:val="000000"/>
          <w:sz w:val="24"/>
          <w:szCs w:val="24"/>
          <w:lang w:val="pt-BR"/>
        </w:rPr>
        <w:t xml:space="preserve"> prefecţii şi subprefecţii;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e)</w:t>
      </w:r>
      <w:r w:rsidRPr="002756D5">
        <w:rPr>
          <w:rFonts w:ascii="Times New Roman" w:eastAsia="Times New Roman" w:hAnsi="Times New Roman" w:cs="Times New Roman"/>
          <w:color w:val="000000"/>
          <w:sz w:val="24"/>
          <w:szCs w:val="24"/>
          <w:lang w:val="pt-BR"/>
        </w:rPr>
        <w:t xml:space="preserve"> primarii şi viceprimarii;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f)</w:t>
      </w:r>
      <w:r w:rsidRPr="002756D5">
        <w:rPr>
          <w:rFonts w:ascii="Times New Roman" w:eastAsia="Times New Roman" w:hAnsi="Times New Roman" w:cs="Times New Roman"/>
          <w:color w:val="000000"/>
          <w:sz w:val="24"/>
          <w:szCs w:val="24"/>
          <w:lang w:val="pt-BR"/>
        </w:rPr>
        <w:t xml:space="preserve"> persoanele care au auditat situaţiile financiare ale Societăţii în cauză în oricare din ultimii 3 ani financiari anteriori nominalizării;</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g)</w:t>
      </w:r>
      <w:r w:rsidRPr="002756D5">
        <w:rPr>
          <w:rFonts w:ascii="Times New Roman" w:eastAsia="Times New Roman" w:hAnsi="Times New Roman" w:cs="Times New Roman"/>
          <w:color w:val="000000"/>
          <w:sz w:val="24"/>
          <w:szCs w:val="24"/>
          <w:lang w:val="pt-BR"/>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h)</w:t>
      </w:r>
      <w:r w:rsidRPr="002756D5">
        <w:rPr>
          <w:rFonts w:ascii="Times New Roman" w:eastAsia="Times New Roman" w:hAnsi="Times New Roman" w:cs="Times New Roman"/>
          <w:color w:val="000000"/>
          <w:sz w:val="24"/>
          <w:szCs w:val="24"/>
          <w:lang w:val="pt-BR"/>
        </w:rPr>
        <w:t xml:space="preserve"> persoanele care nu pot ocupa funcţia de administrator sau Director, conform Legii nr. 31/1990, republicată, cu modificările şi completările ulterioare;</w:t>
      </w:r>
    </w:p>
    <w:p w:rsidR="002756D5" w:rsidRPr="002756D5" w:rsidRDefault="002756D5" w:rsidP="002756D5">
      <w:pPr>
        <w:shd w:val="clear" w:color="auto" w:fill="FFFFFF"/>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bCs/>
          <w:color w:val="000000"/>
          <w:sz w:val="24"/>
          <w:szCs w:val="24"/>
          <w:lang w:val="pt-BR"/>
        </w:rPr>
        <w:t>i)</w:t>
      </w:r>
      <w:r w:rsidRPr="002756D5">
        <w:rPr>
          <w:rFonts w:ascii="Times New Roman" w:eastAsia="Times New Roman" w:hAnsi="Times New Roman" w:cs="Times New Roman"/>
          <w:color w:val="000000"/>
          <w:sz w:val="24"/>
          <w:szCs w:val="24"/>
          <w:lang w:val="pt-BR"/>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rsidR="002756D5" w:rsidRPr="002756D5" w:rsidRDefault="002756D5" w:rsidP="002756D5">
      <w:pPr>
        <w:autoSpaceDE w:val="0"/>
        <w:spacing w:after="0" w:line="240" w:lineRule="auto"/>
        <w:ind w:firstLine="709"/>
        <w:rPr>
          <w:rFonts w:ascii="Times New Roman" w:eastAsia="Times New Roman" w:hAnsi="Times New Roman" w:cs="Times New Roman"/>
          <w:sz w:val="24"/>
          <w:szCs w:val="24"/>
          <w:lang w:val="pt-BR"/>
        </w:rPr>
      </w:pPr>
    </w:p>
    <w:p w:rsidR="002756D5" w:rsidRPr="002756D5" w:rsidRDefault="002756D5" w:rsidP="002756D5">
      <w:pPr>
        <w:autoSpaceDE w:val="0"/>
        <w:spacing w:after="0" w:line="240" w:lineRule="auto"/>
        <w:ind w:firstLine="709"/>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sz w:val="24"/>
          <w:szCs w:val="24"/>
          <w:lang w:val="pt-BR"/>
        </w:rPr>
        <w:t xml:space="preserve">În conformitate cu prevederile art. </w:t>
      </w:r>
      <w:r w:rsidRPr="002756D5">
        <w:rPr>
          <w:rFonts w:ascii="Times New Roman" w:eastAsia="Times New Roman" w:hAnsi="Times New Roman" w:cs="Times New Roman"/>
          <w:b/>
          <w:bCs/>
          <w:sz w:val="24"/>
          <w:szCs w:val="24"/>
          <w:lang w:val="pt-BR"/>
        </w:rPr>
        <w:t>138^2</w:t>
      </w:r>
      <w:r w:rsidRPr="002756D5">
        <w:rPr>
          <w:rFonts w:ascii="Times New Roman" w:eastAsia="Times New Roman" w:hAnsi="Times New Roman" w:cs="Times New Roman"/>
          <w:sz w:val="24"/>
          <w:szCs w:val="24"/>
          <w:lang w:val="pt-BR"/>
        </w:rPr>
        <w:t xml:space="preserve"> din Legea nr. 31/1990, cu modificările si completările ulterioare, la desemnarea administratorului independent, Adunarea Generală a Acţionarilor va avea în vedere următoarele criterii:</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a)</w:t>
      </w:r>
      <w:r w:rsidRPr="002756D5">
        <w:rPr>
          <w:rFonts w:ascii="Times New Roman" w:eastAsia="Times New Roman" w:hAnsi="Times New Roman" w:cs="Times New Roman"/>
          <w:sz w:val="24"/>
          <w:szCs w:val="24"/>
          <w:lang w:val="pt-BR"/>
        </w:rPr>
        <w:t xml:space="preserve"> să nu fie Director al Societăţii sau al unei Societăţi controlate de către aceasta şi să nu fi îndeplinit o astfel de funcţie în ultimii 5 ani;</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b)</w:t>
      </w:r>
      <w:r w:rsidRPr="002756D5">
        <w:rPr>
          <w:rFonts w:ascii="Times New Roman" w:eastAsia="Times New Roman" w:hAnsi="Times New Roman" w:cs="Times New Roman"/>
          <w:sz w:val="24"/>
          <w:szCs w:val="24"/>
          <w:lang w:val="pt-BR"/>
        </w:rPr>
        <w:t xml:space="preserve"> să nu fi fost salariat al Societăţii sau al unei Societăţi controlate de către aceasta ori să fi avut un astfel de raport de muncă în ultimii 5 ani;</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 xml:space="preserve">c) </w:t>
      </w:r>
      <w:r w:rsidRPr="002756D5">
        <w:rPr>
          <w:rFonts w:ascii="Times New Roman" w:eastAsia="Times New Roman" w:hAnsi="Times New Roman" w:cs="Times New Roman"/>
          <w:sz w:val="24"/>
          <w:szCs w:val="24"/>
          <w:lang w:val="pt-BR"/>
        </w:rPr>
        <w:t>să nu primească sau să fi primit de la Societate ori de la o Societate controlată de aceasta o remuneraţie suplimentară sau alte avantaje, altele decât cele corespunzând calităţii sale de administrator neexecutiv;</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d)</w:t>
      </w:r>
      <w:r w:rsidRPr="002756D5">
        <w:rPr>
          <w:rFonts w:ascii="Times New Roman" w:eastAsia="Times New Roman" w:hAnsi="Times New Roman" w:cs="Times New Roman"/>
          <w:sz w:val="24"/>
          <w:szCs w:val="24"/>
          <w:lang w:val="pt-BR"/>
        </w:rPr>
        <w:t xml:space="preserve"> să nu fie acţionar semnificativ al Societăţii;</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e)</w:t>
      </w:r>
      <w:r w:rsidRPr="002756D5">
        <w:rPr>
          <w:rFonts w:ascii="Times New Roman" w:eastAsia="Times New Roman" w:hAnsi="Times New Roman" w:cs="Times New Roman"/>
          <w:sz w:val="24"/>
          <w:szCs w:val="24"/>
          <w:lang w:val="pt-BR"/>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f)</w:t>
      </w:r>
      <w:r w:rsidRPr="002756D5">
        <w:rPr>
          <w:rFonts w:ascii="Times New Roman" w:eastAsia="Times New Roman" w:hAnsi="Times New Roman" w:cs="Times New Roman"/>
          <w:sz w:val="24"/>
          <w:szCs w:val="24"/>
          <w:lang w:val="pt-BR"/>
        </w:rPr>
        <w:t xml:space="preserve"> să nu fie sau să fi fost în ultimii 3 ani auditor financiar ori asociat salariat al actualului auditor financiar al Societăţii sau al unei Societăţi controlate de aceasta;</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g)</w:t>
      </w:r>
      <w:r w:rsidRPr="002756D5">
        <w:rPr>
          <w:rFonts w:ascii="Times New Roman" w:eastAsia="Times New Roman" w:hAnsi="Times New Roman" w:cs="Times New Roman"/>
          <w:sz w:val="24"/>
          <w:szCs w:val="24"/>
          <w:lang w:val="pt-BR"/>
        </w:rPr>
        <w:t xml:space="preserve"> să fie Director într-o altă Societate în care un Director al Societăţii este administrator neexecutiv;</w:t>
      </w:r>
    </w:p>
    <w:p w:rsidR="002756D5" w:rsidRPr="002756D5" w:rsidRDefault="002756D5" w:rsidP="002756D5">
      <w:pPr>
        <w:autoSpaceDE w:val="0"/>
        <w:spacing w:after="0" w:line="240" w:lineRule="auto"/>
        <w:jc w:val="both"/>
        <w:rPr>
          <w:rFonts w:ascii="Times New Roman" w:eastAsia="Times New Roman" w:hAnsi="Times New Roman" w:cs="Times New Roman"/>
          <w:sz w:val="24"/>
          <w:szCs w:val="24"/>
          <w:lang w:val="pt-BR"/>
        </w:rPr>
      </w:pPr>
      <w:r w:rsidRPr="002756D5">
        <w:rPr>
          <w:rFonts w:ascii="Times New Roman" w:eastAsia="Times New Roman" w:hAnsi="Times New Roman" w:cs="Times New Roman"/>
          <w:b/>
          <w:bCs/>
          <w:sz w:val="24"/>
          <w:szCs w:val="24"/>
          <w:lang w:val="pt-BR"/>
        </w:rPr>
        <w:t>h)</w:t>
      </w:r>
      <w:r w:rsidRPr="002756D5">
        <w:rPr>
          <w:rFonts w:ascii="Times New Roman" w:eastAsia="Times New Roman" w:hAnsi="Times New Roman" w:cs="Times New Roman"/>
          <w:sz w:val="24"/>
          <w:szCs w:val="24"/>
          <w:lang w:val="pt-BR"/>
        </w:rPr>
        <w:t xml:space="preserve"> să nu fi fost administrator neexecutiv al Societăţii mai mult de 3 mandate;</w:t>
      </w:r>
    </w:p>
    <w:p w:rsidR="002756D5" w:rsidRPr="002756D5" w:rsidRDefault="002756D5" w:rsidP="002756D5">
      <w:pPr>
        <w:autoSpaceDE w:val="0"/>
        <w:spacing w:after="0" w:line="240" w:lineRule="auto"/>
        <w:jc w:val="both"/>
        <w:rPr>
          <w:rFonts w:ascii="Times New Roman" w:eastAsia="Times New Roman" w:hAnsi="Times New Roman" w:cs="Times New Roman"/>
          <w:strike/>
          <w:sz w:val="24"/>
          <w:szCs w:val="24"/>
          <w:lang w:val="pt-BR"/>
        </w:rPr>
      </w:pPr>
      <w:r w:rsidRPr="002756D5">
        <w:rPr>
          <w:rFonts w:ascii="Times New Roman" w:eastAsia="Times New Roman" w:hAnsi="Times New Roman" w:cs="Times New Roman"/>
          <w:b/>
          <w:bCs/>
          <w:sz w:val="24"/>
          <w:szCs w:val="24"/>
          <w:lang w:val="pt-BR"/>
        </w:rPr>
        <w:lastRenderedPageBreak/>
        <w:t>i)</w:t>
      </w:r>
      <w:r w:rsidRPr="002756D5">
        <w:rPr>
          <w:rFonts w:ascii="Times New Roman" w:eastAsia="Times New Roman" w:hAnsi="Times New Roman" w:cs="Times New Roman"/>
          <w:sz w:val="24"/>
          <w:szCs w:val="24"/>
          <w:lang w:val="pt-BR"/>
        </w:rPr>
        <w:t xml:space="preserve"> să nu aibă relaţii de familie cu o persoană aflată în una dintre situaţiile prevăzute la lit. </w:t>
      </w:r>
      <w:r w:rsidRPr="002756D5">
        <w:rPr>
          <w:rFonts w:ascii="Times New Roman" w:eastAsia="Times New Roman" w:hAnsi="Times New Roman" w:cs="Times New Roman"/>
          <w:b/>
          <w:bCs/>
          <w:sz w:val="24"/>
          <w:szCs w:val="24"/>
          <w:lang w:val="pt-BR"/>
        </w:rPr>
        <w:t>a)</w:t>
      </w:r>
      <w:r w:rsidRPr="002756D5">
        <w:rPr>
          <w:rFonts w:ascii="Times New Roman" w:eastAsia="Times New Roman" w:hAnsi="Times New Roman" w:cs="Times New Roman"/>
          <w:sz w:val="24"/>
          <w:szCs w:val="24"/>
          <w:lang w:val="pt-BR"/>
        </w:rPr>
        <w:t xml:space="preserve"> şi </w:t>
      </w:r>
      <w:r w:rsidRPr="002756D5">
        <w:rPr>
          <w:rFonts w:ascii="Times New Roman" w:eastAsia="Times New Roman" w:hAnsi="Times New Roman" w:cs="Times New Roman"/>
          <w:b/>
          <w:bCs/>
          <w:sz w:val="24"/>
          <w:szCs w:val="24"/>
          <w:lang w:val="pt-BR"/>
        </w:rPr>
        <w:t>d)</w:t>
      </w:r>
      <w:r w:rsidRPr="002756D5">
        <w:rPr>
          <w:rFonts w:ascii="Times New Roman" w:eastAsia="Times New Roman" w:hAnsi="Times New Roman" w:cs="Times New Roman"/>
          <w:sz w:val="24"/>
          <w:szCs w:val="24"/>
          <w:lang w:val="pt-BR"/>
        </w:rPr>
        <w:t>.</w:t>
      </w:r>
    </w:p>
    <w:p w:rsidR="002756D5" w:rsidRPr="002756D5" w:rsidRDefault="002756D5" w:rsidP="002756D5">
      <w:pPr>
        <w:autoSpaceDE w:val="0"/>
        <w:spacing w:after="0" w:line="240" w:lineRule="auto"/>
        <w:jc w:val="both"/>
        <w:rPr>
          <w:rFonts w:ascii="Times New Roman" w:eastAsia="Times New Roman" w:hAnsi="Times New Roman" w:cs="Times New Roman"/>
          <w:strike/>
          <w:color w:val="000000"/>
          <w:sz w:val="24"/>
          <w:szCs w:val="24"/>
          <w:lang w:val="pt-BR"/>
        </w:rPr>
      </w:pPr>
    </w:p>
    <w:p w:rsidR="002756D5" w:rsidRPr="002756D5" w:rsidRDefault="002756D5" w:rsidP="002756D5">
      <w:pPr>
        <w:tabs>
          <w:tab w:val="left" w:pos="567"/>
          <w:tab w:val="left" w:pos="709"/>
        </w:tabs>
        <w:spacing w:after="24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ro-RO"/>
        </w:rPr>
        <w:t xml:space="preserve">În conformitate cu prevederile art. 1, punctul 14 din Anexa nr. 1 la H.G. nr. 639/2023, Profilul Candidatului pentru funcţia de administrator </w:t>
      </w:r>
      <w:r w:rsidRPr="002756D5">
        <w:rPr>
          <w:rFonts w:ascii="Times New Roman" w:eastAsia="Times New Roman" w:hAnsi="Times New Roman" w:cs="Times New Roman"/>
          <w:color w:val="000000"/>
          <w:sz w:val="24"/>
          <w:szCs w:val="24"/>
          <w:bdr w:val="none" w:sz="0" w:space="0" w:color="auto" w:frame="1"/>
          <w:shd w:val="clear" w:color="auto" w:fill="FFFFFF"/>
          <w:lang w:val="ro-RO"/>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Administratorilor, pentru a răspunde așteptărilor asociaților, exprimate în Scrisoarea de Așteptări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 xml:space="preserve">La constituirea </w:t>
      </w:r>
      <w:r w:rsidRPr="002756D5">
        <w:rPr>
          <w:rFonts w:ascii="Times New Roman" w:eastAsia="Times New Roman" w:hAnsi="Times New Roman" w:cs="Times New Roman"/>
          <w:color w:val="000000"/>
          <w:sz w:val="24"/>
          <w:szCs w:val="24"/>
          <w:lang w:val="pt-BR"/>
        </w:rPr>
        <w:t xml:space="preserve">Profilului Administratorilor </w:t>
      </w:r>
      <w:r w:rsidRPr="002756D5">
        <w:rPr>
          <w:rFonts w:ascii="Times New Roman" w:eastAsia="Times New Roman" w:hAnsi="Times New Roman" w:cs="Times New Roman"/>
          <w:color w:val="000000"/>
          <w:sz w:val="24"/>
          <w:szCs w:val="24"/>
          <w:lang w:val="ro-RO"/>
        </w:rPr>
        <w:t>se au în vedere următoarele cerinţe:</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minimum de cunoştinţe, aptitudini şi experienţă necesară pentru a-şi îndeplini cu succes mandatul de administrator;</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cunoască responsabilităţile postului şi să îşi poată forma viziuni pe termen mediu şi lung;</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capacitatea de asumare a responsabilităţilor faţă de întregul Consiliu şi să dea dovadă de integritate şi independenţă;</w:t>
      </w:r>
    </w:p>
    <w:p w:rsidR="002756D5" w:rsidRPr="002756D5" w:rsidRDefault="002756D5" w:rsidP="002756D5">
      <w:pPr>
        <w:numPr>
          <w:ilvl w:val="0"/>
          <w:numId w:val="8"/>
        </w:numPr>
        <w:suppressAutoHyphen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să aibă cunoştinţele necesare, aptitudinile şi experienţă în critica constructivă, muncă în echipă, comunicare, cultură financiară, luarea de decizii şi detectarea tiparelor pentru a contribui la activitatea administratorilor ca întreg.</w:t>
      </w:r>
    </w:p>
    <w:p w:rsidR="002756D5" w:rsidRPr="002756D5" w:rsidRDefault="002756D5" w:rsidP="002756D5">
      <w:pPr>
        <w:suppressAutoHyphens/>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shd w:val="clear" w:color="auto" w:fill="FFFFFF"/>
          <w:lang w:val="ro-RO"/>
        </w:rPr>
      </w:pPr>
      <w:r w:rsidRPr="002756D5">
        <w:rPr>
          <w:rFonts w:ascii="Times New Roman" w:eastAsia="Times New Roman" w:hAnsi="Times New Roman" w:cs="Times New Roman"/>
          <w:color w:val="000000"/>
          <w:sz w:val="24"/>
          <w:szCs w:val="24"/>
          <w:lang w:val="ro-RO"/>
        </w:rPr>
        <w:t xml:space="preserve">În conformitate cu prevederile </w:t>
      </w:r>
      <w:r w:rsidRPr="002756D5">
        <w:rPr>
          <w:rFonts w:ascii="Times New Roman" w:eastAsia="Times New Roman" w:hAnsi="Times New Roman" w:cs="Times New Roman"/>
          <w:b/>
          <w:bCs/>
          <w:color w:val="000000"/>
          <w:sz w:val="24"/>
          <w:szCs w:val="24"/>
          <w:lang w:val="ro-RO"/>
        </w:rPr>
        <w:t>art. 14</w:t>
      </w:r>
      <w:r w:rsidRPr="002756D5">
        <w:rPr>
          <w:rFonts w:ascii="Times New Roman" w:eastAsia="Times New Roman" w:hAnsi="Times New Roman" w:cs="Times New Roman"/>
          <w:color w:val="000000"/>
          <w:sz w:val="24"/>
          <w:szCs w:val="24"/>
          <w:lang w:val="ro-RO"/>
        </w:rPr>
        <w:t xml:space="preserve"> din H.G. nr. 639/2023 – </w:t>
      </w:r>
      <w:r w:rsidRPr="002756D5">
        <w:rPr>
          <w:rFonts w:ascii="Times New Roman" w:eastAsia="Times New Roman" w:hAnsi="Times New Roman" w:cs="Times New Roman"/>
          <w:color w:val="000000"/>
          <w:sz w:val="24"/>
          <w:szCs w:val="24"/>
          <w:shd w:val="clear" w:color="auto" w:fill="FFFFFF"/>
          <w:lang w:val="ro-RO"/>
        </w:rPr>
        <w:t>Profilul candidatului este alcătuit din două componente:</w:t>
      </w: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756D5">
        <w:rPr>
          <w:rFonts w:ascii="Times New Roman" w:eastAsia="Times New Roman" w:hAnsi="Times New Roman" w:cs="Times New Roman"/>
          <w:b/>
          <w:bCs/>
          <w:color w:val="000000"/>
          <w:sz w:val="24"/>
          <w:szCs w:val="24"/>
          <w:bdr w:val="none" w:sz="0" w:space="0" w:color="auto" w:frame="1"/>
          <w:shd w:val="clear" w:color="auto" w:fill="FFFFFF"/>
          <w:lang w:val="ro-RO"/>
        </w:rPr>
        <w:t>a)</w:t>
      </w:r>
      <w:r w:rsidRPr="002756D5">
        <w:rPr>
          <w:rFonts w:ascii="Times New Roman" w:eastAsia="Times New Roman" w:hAnsi="Times New Roman" w:cs="Times New Roman"/>
          <w:color w:val="000000"/>
          <w:sz w:val="24"/>
          <w:szCs w:val="24"/>
          <w:bdr w:val="dotted" w:sz="6" w:space="0" w:color="FEFEFE" w:frame="1"/>
          <w:shd w:val="clear" w:color="auto" w:fill="FFFFFF"/>
          <w:lang w:val="ro-RO"/>
        </w:rPr>
        <w:t> </w:t>
      </w:r>
      <w:r w:rsidRPr="002756D5">
        <w:rPr>
          <w:rFonts w:ascii="Times New Roman" w:eastAsia="Times New Roman" w:hAnsi="Times New Roman" w:cs="Times New Roman"/>
          <w:color w:val="000000"/>
          <w:sz w:val="24"/>
          <w:szCs w:val="24"/>
          <w:bdr w:val="none" w:sz="0" w:space="0" w:color="auto" w:frame="1"/>
          <w:shd w:val="clear" w:color="auto" w:fill="FFFFFF"/>
          <w:lang w:val="ro-RO"/>
        </w:rPr>
        <w:t>descrierea rolului acestuia, derivat din cerințele contextuale ale întreprinderii publice și din Scrisoarea de Așteptări;</w:t>
      </w:r>
    </w:p>
    <w:p w:rsidR="002756D5" w:rsidRPr="002756D5" w:rsidRDefault="002756D5" w:rsidP="002756D5">
      <w:pPr>
        <w:suppressAutoHyphens/>
        <w:spacing w:after="0" w:line="240" w:lineRule="auto"/>
        <w:ind w:firstLine="709"/>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756D5">
        <w:rPr>
          <w:rFonts w:ascii="Times New Roman" w:eastAsia="Times New Roman" w:hAnsi="Times New Roman" w:cs="Times New Roman"/>
          <w:b/>
          <w:bCs/>
          <w:color w:val="000000"/>
          <w:sz w:val="24"/>
          <w:szCs w:val="24"/>
          <w:bdr w:val="none" w:sz="0" w:space="0" w:color="auto" w:frame="1"/>
          <w:shd w:val="clear" w:color="auto" w:fill="FFFFFF"/>
          <w:lang w:val="ro-RO"/>
        </w:rPr>
        <w:t>b)</w:t>
      </w:r>
      <w:r w:rsidRPr="002756D5">
        <w:rPr>
          <w:rFonts w:ascii="Times New Roman" w:eastAsia="Times New Roman" w:hAnsi="Times New Roman" w:cs="Times New Roman"/>
          <w:color w:val="000000"/>
          <w:sz w:val="24"/>
          <w:szCs w:val="24"/>
          <w:bdr w:val="dotted" w:sz="6" w:space="0" w:color="FEFEFE" w:frame="1"/>
          <w:shd w:val="clear" w:color="auto" w:fill="FFFFFF"/>
          <w:lang w:val="ro-RO"/>
        </w:rPr>
        <w:t> </w:t>
      </w:r>
      <w:r w:rsidRPr="002756D5">
        <w:rPr>
          <w:rFonts w:ascii="Times New Roman" w:eastAsia="Times New Roman" w:hAnsi="Times New Roman" w:cs="Times New Roman"/>
          <w:color w:val="000000"/>
          <w:sz w:val="24"/>
          <w:szCs w:val="24"/>
          <w:bdr w:val="none" w:sz="0" w:space="0" w:color="auto" w:frame="1"/>
          <w:shd w:val="clear" w:color="auto" w:fill="FFFFFF"/>
          <w:lang w:val="ro-RO"/>
        </w:rPr>
        <w:t>descrierea criteriilor de selecție.</w:t>
      </w:r>
    </w:p>
    <w:p w:rsidR="002756D5" w:rsidRPr="002756D5" w:rsidRDefault="002756D5" w:rsidP="002756D5">
      <w:pPr>
        <w:suppressAutoHyphens/>
        <w:spacing w:after="0" w:line="240" w:lineRule="auto"/>
        <w:ind w:left="720"/>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 xml:space="preserve">În conformitate cu prevederile art. 1, punctul 15 din Anexa nr. 1 la H.G. nr. 639/2023, Profilul </w:t>
      </w:r>
      <w:r w:rsidRPr="002756D5">
        <w:rPr>
          <w:rFonts w:ascii="Times New Roman" w:eastAsia="Times New Roman" w:hAnsi="Times New Roman" w:cs="Times New Roman"/>
          <w:b/>
          <w:bCs/>
          <w:color w:val="000000"/>
          <w:sz w:val="24"/>
          <w:szCs w:val="24"/>
          <w:lang w:val="ro-RO"/>
        </w:rPr>
        <w:t>Consiliului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b/>
          <w:bCs/>
          <w:color w:val="000000"/>
          <w:sz w:val="24"/>
          <w:szCs w:val="24"/>
          <w:lang w:val="ro-RO"/>
        </w:rPr>
        <w:t>Profilul Administratorilor</w:t>
      </w:r>
      <w:r w:rsidRPr="002756D5">
        <w:rPr>
          <w:rFonts w:ascii="Times New Roman" w:eastAsia="Times New Roman" w:hAnsi="Times New Roman" w:cs="Times New Roman"/>
          <w:color w:val="000000"/>
          <w:sz w:val="24"/>
          <w:szCs w:val="24"/>
          <w:lang w:val="ro-RO"/>
        </w:rPr>
        <w:t xml:space="preserve">, în acceptiunea O.U.G. nr. 109/2011, pentru întreprinderile publice organizate ca S.R.L.-uri) </w:t>
      </w:r>
      <w:r w:rsidRPr="002756D5">
        <w:rPr>
          <w:rFonts w:ascii="Times New Roman" w:eastAsia="Times New Roman" w:hAnsi="Times New Roman" w:cs="Times New Roman"/>
          <w:color w:val="000000"/>
          <w:sz w:val="24"/>
          <w:szCs w:val="24"/>
          <w:shd w:val="clear" w:color="auto" w:fill="FFFFFF"/>
          <w:lang w:val="ro-RO"/>
        </w:rPr>
        <w:t>cuprinde un set de competențe, capacități, trăsături și aptitudini pe care administratorii trebuie să le dețină la nivel colectiv, având în vedere contextul organizațional, misiunea, cerințele exprimate în Scrisoarea de Așteptări și elementele de strategie organizațională existente sau ce trebuie dezvoltate;</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Profilul administratorilor conţine şi matricea Profilului Administratorilor, care conferă o expresie a acestor capacităţi pe care administratorii trebuie să le posede la nivel colectiv, printr-un set de competenţe, abilităţi, alte condiţii eliminatorii, ce trebuie îndeplinite individual şi colectiv de către administratori.</w:t>
      </w: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pt-BR"/>
        </w:rPr>
        <w:t>În matricea Profilului administratorilor, Autoritatea Publică Tutelară stabileşte definirea profilului de candidat. Matricea Profilului administratorilor diferenţiază între criteriile obligatorii şi criteriile opţionale necesar a fi îndeplinite de candidaţii pentru poziţia de administrator la întreprinderea publică.</w:t>
      </w: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Criteriile obligatorii sunt competenţe şi trăsături care trebuie să fie îndeplinite de către toţi candidaţii sau de către acei candidați pentru care există un nivel minim de competenţă aplicabil.</w:t>
      </w: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Criteriile opţionale sunt competenţe şi trăsături care pot fi îndeplinite de unii administratori, dar nu în mod necesar de către toţi, pentru care nu există un nivel minim de competenţă aplicabil tuturor administratorilor.</w:t>
      </w: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p>
    <w:p w:rsidR="006222D0"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p>
    <w:p w:rsidR="002756D5" w:rsidRPr="002756D5" w:rsidRDefault="006222D0"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pt-BR"/>
        </w:rPr>
        <w:lastRenderedPageBreak/>
        <w:tab/>
      </w:r>
      <w:r w:rsidR="002756D5" w:rsidRPr="002756D5">
        <w:rPr>
          <w:rFonts w:ascii="Times New Roman" w:eastAsia="Times New Roman" w:hAnsi="Times New Roman" w:cs="Times New Roman"/>
          <w:b/>
          <w:bCs/>
          <w:color w:val="000000"/>
          <w:sz w:val="24"/>
          <w:szCs w:val="24"/>
          <w:lang w:val="es-ES"/>
        </w:rPr>
        <w:t>Profilul candidatului este alcătuit din două componente</w:t>
      </w:r>
      <w:r w:rsidR="002756D5" w:rsidRPr="002756D5">
        <w:rPr>
          <w:rFonts w:ascii="Times New Roman" w:eastAsia="Times New Roman" w:hAnsi="Times New Roman" w:cs="Times New Roman"/>
          <w:color w:val="000000"/>
          <w:sz w:val="24"/>
          <w:szCs w:val="24"/>
          <w:lang w:val="es-ES"/>
        </w:rPr>
        <w:t>:</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descrierea rolului acestuia, derivat din cerinţele contextuale ale întreprinderii publice;</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definirea unei combinaţii specifice fiecărui candidat, formată dintr-un set de criterii derivate din matricea Profilului administratorilor întreprinderii publice.</w:t>
      </w:r>
    </w:p>
    <w:p w:rsidR="002756D5" w:rsidRPr="002756D5" w:rsidRDefault="002756D5" w:rsidP="002756D5">
      <w:pPr>
        <w:tabs>
          <w:tab w:val="left" w:pos="567"/>
        </w:tabs>
        <w:suppressAutoHyphens/>
        <w:autoSpaceDE w:val="0"/>
        <w:spacing w:after="0" w:line="240" w:lineRule="auto"/>
        <w:ind w:left="567"/>
        <w:jc w:val="both"/>
        <w:rPr>
          <w:rFonts w:ascii="Times New Roman" w:eastAsia="Times New Roman" w:hAnsi="Times New Roman" w:cs="Times New Roman"/>
          <w:color w:val="000000"/>
          <w:sz w:val="24"/>
          <w:szCs w:val="24"/>
        </w:rPr>
      </w:pPr>
    </w:p>
    <w:p w:rsidR="002756D5" w:rsidRPr="002756D5" w:rsidRDefault="002756D5" w:rsidP="002756D5">
      <w:pPr>
        <w:tabs>
          <w:tab w:val="left" w:pos="567"/>
        </w:tabs>
        <w:autoSpaceDE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t>La stabilirea rolului candidatului se au în vedere, dar fără a se limita la acestea, următoarele:</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contextul organizaţional;</w:t>
      </w:r>
    </w:p>
    <w:p w:rsidR="002756D5" w:rsidRP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obiectivele şi rezultatele aşteptate de la întreprinderea publică, astfel cum derivă din Scrisoarea de Aşteptări;</w:t>
      </w:r>
    </w:p>
    <w:p w:rsidR="002756D5" w:rsidRPr="00C35B8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lang w:val="fr-FR"/>
        </w:rPr>
      </w:pPr>
      <w:r w:rsidRPr="00C35B85">
        <w:rPr>
          <w:rFonts w:ascii="Times New Roman" w:eastAsia="Times New Roman" w:hAnsi="Times New Roman" w:cs="Times New Roman"/>
          <w:color w:val="000000"/>
          <w:sz w:val="24"/>
          <w:szCs w:val="24"/>
          <w:lang w:val="fr-FR"/>
        </w:rPr>
        <w:t xml:space="preserve">strategia întreprinderii publice şi elementele-cheie cerute administratorilor pentru asigurarea unei activităţi de succes </w:t>
      </w:r>
      <w:proofErr w:type="gramStart"/>
      <w:r w:rsidRPr="00C35B85">
        <w:rPr>
          <w:rFonts w:ascii="Times New Roman" w:eastAsia="Times New Roman" w:hAnsi="Times New Roman" w:cs="Times New Roman"/>
          <w:color w:val="000000"/>
          <w:sz w:val="24"/>
          <w:szCs w:val="24"/>
          <w:lang w:val="fr-FR"/>
        </w:rPr>
        <w:t>a</w:t>
      </w:r>
      <w:proofErr w:type="gramEnd"/>
      <w:r w:rsidRPr="00C35B85">
        <w:rPr>
          <w:rFonts w:ascii="Times New Roman" w:eastAsia="Times New Roman" w:hAnsi="Times New Roman" w:cs="Times New Roman"/>
          <w:color w:val="000000"/>
          <w:sz w:val="24"/>
          <w:szCs w:val="24"/>
          <w:lang w:val="fr-FR"/>
        </w:rPr>
        <w:t xml:space="preserve"> întreprinderii publice;</w:t>
      </w:r>
    </w:p>
    <w:p w:rsidR="002756D5" w:rsidRDefault="002756D5" w:rsidP="002756D5">
      <w:pPr>
        <w:numPr>
          <w:ilvl w:val="0"/>
          <w:numId w:val="6"/>
        </w:numPr>
        <w:tabs>
          <w:tab w:val="num" w:pos="567"/>
        </w:tabs>
        <w:suppressAutoHyphens/>
        <w:autoSpaceDE w:val="0"/>
        <w:spacing w:after="0" w:line="240" w:lineRule="auto"/>
        <w:ind w:left="567" w:hanging="283"/>
        <w:jc w:val="both"/>
        <w:rPr>
          <w:rFonts w:ascii="Times New Roman" w:eastAsia="Times New Roman" w:hAnsi="Times New Roman" w:cs="Times New Roman"/>
          <w:color w:val="000000"/>
          <w:sz w:val="24"/>
          <w:szCs w:val="24"/>
        </w:rPr>
      </w:pPr>
      <w:proofErr w:type="gramStart"/>
      <w:r w:rsidRPr="002756D5">
        <w:rPr>
          <w:rFonts w:ascii="Times New Roman" w:eastAsia="Times New Roman" w:hAnsi="Times New Roman" w:cs="Times New Roman"/>
          <w:color w:val="000000"/>
          <w:sz w:val="24"/>
          <w:szCs w:val="24"/>
        </w:rPr>
        <w:t>atribuţiile</w:t>
      </w:r>
      <w:proofErr w:type="gramEnd"/>
      <w:r w:rsidRPr="002756D5">
        <w:rPr>
          <w:rFonts w:ascii="Times New Roman" w:eastAsia="Times New Roman" w:hAnsi="Times New Roman" w:cs="Times New Roman"/>
          <w:color w:val="000000"/>
          <w:sz w:val="24"/>
          <w:szCs w:val="24"/>
        </w:rPr>
        <w:t xml:space="preserve"> administratorilor.</w:t>
      </w:r>
    </w:p>
    <w:p w:rsidR="00F30E9D" w:rsidRPr="002756D5" w:rsidRDefault="00F30E9D" w:rsidP="00F30E9D">
      <w:pPr>
        <w:suppressAutoHyphens/>
        <w:autoSpaceDE w:val="0"/>
        <w:spacing w:after="0" w:line="240" w:lineRule="auto"/>
        <w:ind w:left="567"/>
        <w:jc w:val="both"/>
        <w:rPr>
          <w:rFonts w:ascii="Times New Roman" w:eastAsia="Times New Roman" w:hAnsi="Times New Roman" w:cs="Times New Roman"/>
          <w:color w:val="000000"/>
          <w:sz w:val="24"/>
          <w:szCs w:val="24"/>
        </w:rPr>
      </w:pPr>
    </w:p>
    <w:p w:rsidR="002756D5" w:rsidRPr="002756D5" w:rsidRDefault="00F30E9D" w:rsidP="002756D5">
      <w:pPr>
        <w:autoSpaceDE w:val="0"/>
        <w:spacing w:after="0" w:line="240" w:lineRule="auto"/>
        <w:ind w:firstLine="709"/>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es-ES"/>
        </w:rPr>
        <w:t>COMUNA MĂTĂSARI</w:t>
      </w:r>
      <w:r w:rsidR="002756D5" w:rsidRPr="002756D5">
        <w:rPr>
          <w:rFonts w:ascii="Times New Roman" w:eastAsia="Times New Roman" w:hAnsi="Times New Roman" w:cs="Times New Roman"/>
          <w:sz w:val="24"/>
          <w:szCs w:val="24"/>
          <w:lang w:val="es-ES"/>
        </w:rPr>
        <w:t xml:space="preserve">, prin </w:t>
      </w:r>
      <w:r w:rsidR="002756D5" w:rsidRPr="002756D5">
        <w:rPr>
          <w:rFonts w:ascii="Times New Roman" w:eastAsia="Times New Roman" w:hAnsi="Times New Roman" w:cs="Times New Roman"/>
          <w:b/>
          <w:bCs/>
          <w:sz w:val="24"/>
          <w:szCs w:val="24"/>
          <w:lang w:val="es-ES"/>
        </w:rPr>
        <w:t xml:space="preserve">CONSILIUL LOCAL </w:t>
      </w:r>
      <w:r>
        <w:rPr>
          <w:rFonts w:ascii="Times New Roman" w:eastAsia="Times New Roman" w:hAnsi="Times New Roman" w:cs="Times New Roman"/>
          <w:b/>
          <w:bCs/>
          <w:sz w:val="24"/>
          <w:szCs w:val="24"/>
          <w:lang w:val="es-ES"/>
        </w:rPr>
        <w:t>MĂTĂSARI</w:t>
      </w:r>
      <w:r w:rsidR="002756D5" w:rsidRPr="002756D5">
        <w:rPr>
          <w:rFonts w:ascii="Times New Roman" w:eastAsia="Times New Roman" w:hAnsi="Times New Roman" w:cs="Times New Roman"/>
          <w:sz w:val="24"/>
          <w:szCs w:val="24"/>
          <w:lang w:val="es-ES"/>
        </w:rPr>
        <w:t xml:space="preserve">, în calitate de </w:t>
      </w:r>
      <w:r w:rsidR="002756D5" w:rsidRPr="002756D5">
        <w:rPr>
          <w:rFonts w:ascii="Times New Roman" w:eastAsia="Times New Roman" w:hAnsi="Times New Roman" w:cs="Times New Roman"/>
          <w:b/>
          <w:bCs/>
          <w:sz w:val="24"/>
          <w:szCs w:val="24"/>
          <w:lang w:val="es-ES"/>
        </w:rPr>
        <w:t>Autoritate Publică Tutelară</w:t>
      </w:r>
      <w:r w:rsidR="002756D5" w:rsidRPr="002756D5">
        <w:rPr>
          <w:rFonts w:ascii="Times New Roman" w:eastAsia="Times New Roman" w:hAnsi="Times New Roman" w:cs="Times New Roman"/>
          <w:b/>
          <w:bCs/>
          <w:sz w:val="24"/>
          <w:szCs w:val="24"/>
          <w:lang w:val="ro-RO"/>
        </w:rPr>
        <w:t xml:space="preserve"> </w:t>
      </w:r>
      <w:r w:rsidR="002756D5" w:rsidRPr="002756D5">
        <w:rPr>
          <w:rFonts w:ascii="Times New Roman" w:eastAsia="Times New Roman" w:hAnsi="Times New Roman" w:cs="Times New Roman"/>
          <w:sz w:val="24"/>
          <w:szCs w:val="24"/>
          <w:lang w:val="ro-RO"/>
        </w:rPr>
        <w:t xml:space="preserve">îşi propune selectarea și nominalizarea a </w:t>
      </w:r>
      <w:r w:rsidR="002756D5" w:rsidRPr="002756D5">
        <w:rPr>
          <w:rFonts w:ascii="Times New Roman" w:eastAsia="Times New Roman" w:hAnsi="Times New Roman" w:cs="Times New Roman"/>
          <w:b/>
          <w:bCs/>
          <w:sz w:val="24"/>
          <w:szCs w:val="24"/>
          <w:lang w:val="ro-RO"/>
        </w:rPr>
        <w:t>3 administratori</w:t>
      </w:r>
      <w:r w:rsidR="002756D5" w:rsidRPr="002756D5">
        <w:rPr>
          <w:rFonts w:ascii="Times New Roman" w:eastAsia="Times New Roman" w:hAnsi="Times New Roman" w:cs="Times New Roman"/>
          <w:sz w:val="24"/>
          <w:szCs w:val="24"/>
          <w:lang w:val="ro-RO"/>
        </w:rPr>
        <w:t xml:space="preserve"> la </w:t>
      </w:r>
      <w:r w:rsidR="002756D5" w:rsidRPr="002756D5">
        <w:rPr>
          <w:rFonts w:ascii="Times New Roman" w:eastAsia="Times New Roman" w:hAnsi="Times New Roman" w:cs="Times New Roman"/>
          <w:sz w:val="24"/>
          <w:szCs w:val="24"/>
          <w:lang w:val="es-ES"/>
        </w:rPr>
        <w:t xml:space="preserve">Societatea </w:t>
      </w:r>
      <w:r w:rsidR="00A2479F">
        <w:rPr>
          <w:rFonts w:ascii="Times New Roman" w:eastAsia="Times New Roman" w:hAnsi="Times New Roman" w:cs="Times New Roman"/>
          <w:b/>
          <w:sz w:val="24"/>
          <w:szCs w:val="24"/>
          <w:lang w:val="es-ES"/>
        </w:rPr>
        <w:t>MATSALUBRIS</w:t>
      </w:r>
      <w:r w:rsidR="002756D5" w:rsidRPr="002756D5">
        <w:rPr>
          <w:rFonts w:ascii="Times New Roman" w:eastAsia="Times New Roman" w:hAnsi="Times New Roman" w:cs="Times New Roman"/>
          <w:b/>
          <w:sz w:val="24"/>
          <w:szCs w:val="24"/>
          <w:lang w:val="es-ES"/>
        </w:rPr>
        <w:t xml:space="preserve"> S.R.L. </w:t>
      </w:r>
      <w:r w:rsidR="002756D5" w:rsidRPr="002756D5">
        <w:rPr>
          <w:rFonts w:ascii="Times New Roman" w:eastAsia="Times New Roman" w:hAnsi="Times New Roman" w:cs="Times New Roman"/>
          <w:sz w:val="24"/>
          <w:szCs w:val="24"/>
          <w:lang w:val="ro-RO"/>
        </w:rPr>
        <w:t>pentru un mandat de 4 ani.</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Administratorii</w:t>
      </w:r>
      <w:r w:rsidRPr="002756D5">
        <w:rPr>
          <w:rFonts w:ascii="Times New Roman" w:eastAsia="Times New Roman" w:hAnsi="Times New Roman" w:cs="Times New Roman"/>
          <w:iCs/>
          <w:sz w:val="24"/>
          <w:szCs w:val="24"/>
          <w:shd w:val="clear" w:color="auto" w:fill="FFFFFF"/>
          <w:lang w:val="ro-RO"/>
        </w:rPr>
        <w:t xml:space="preserve"> </w:t>
      </w:r>
      <w:r w:rsidRPr="002756D5">
        <w:rPr>
          <w:rFonts w:ascii="Times New Roman" w:eastAsia="Times New Roman" w:hAnsi="Times New Roman" w:cs="Times New Roman"/>
          <w:sz w:val="24"/>
          <w:szCs w:val="24"/>
          <w:bdr w:val="none" w:sz="0" w:space="0" w:color="auto" w:frame="1"/>
          <w:shd w:val="clear" w:color="auto" w:fill="FFFFFF"/>
          <w:lang w:val="ro-RO"/>
        </w:rPr>
        <w:t>trebuie să aibă studii superioare finalizate cel puțin cu diplomă de licență și experiență în domeniul științelor inginerești, economice, sociale, juridice sau în domeniul de activitate al respectivei întreprinderi publice de minimum 7 ani;</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rPr>
        <w:t>Administratorii</w:t>
      </w:r>
      <w:r w:rsidRPr="002756D5">
        <w:rPr>
          <w:rFonts w:ascii="Times New Roman" w:eastAsia="Times New Roman" w:hAnsi="Times New Roman" w:cs="Times New Roman"/>
          <w:iCs/>
          <w:sz w:val="24"/>
          <w:szCs w:val="24"/>
          <w:shd w:val="clear" w:color="auto" w:fill="FFFFFF"/>
        </w:rPr>
        <w:t xml:space="preserve"> sunt persoane fizice sau juridice, cu experienţă în conducerea Societăţilor sau regiilor autonome;</w:t>
      </w:r>
    </w:p>
    <w:p w:rsidR="002756D5" w:rsidRPr="002756D5" w:rsidRDefault="002756D5" w:rsidP="002756D5">
      <w:pPr>
        <w:numPr>
          <w:ilvl w:val="0"/>
          <w:numId w:val="15"/>
        </w:numPr>
        <w:tabs>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shd w:val="clear" w:color="auto" w:fill="FFFFFF"/>
          <w:lang w:val="ro-RO"/>
        </w:rPr>
        <w:t>Selecția administratorilor se realizează cu respectarea principiilor prevăzute de </w:t>
      </w:r>
      <w:r w:rsidRPr="002756D5">
        <w:rPr>
          <w:rFonts w:ascii="Times New Roman" w:eastAsia="Times New Roman" w:hAnsi="Times New Roman" w:cs="Times New Roman"/>
          <w:sz w:val="24"/>
          <w:szCs w:val="24"/>
          <w:bdr w:val="none" w:sz="0" w:space="0" w:color="auto" w:frame="1"/>
          <w:shd w:val="clear" w:color="auto" w:fill="FFFFFF"/>
          <w:lang w:val="ro-RO"/>
        </w:rPr>
        <w:t>Legea nr. 202/2002</w:t>
      </w:r>
      <w:r w:rsidRPr="002756D5">
        <w:rPr>
          <w:rFonts w:ascii="Times New Roman" w:eastAsia="Times New Roman" w:hAnsi="Times New Roman" w:cs="Times New Roman"/>
          <w:sz w:val="24"/>
          <w:szCs w:val="24"/>
          <w:shd w:val="clear" w:color="auto" w:fill="FFFFFF"/>
          <w:lang w:val="ro-RO"/>
        </w:rPr>
        <w:t>, cu modificările și completările ulterioare. În măsura în care nu este afectat clasamentul întocmit potrivit dispozițiilor </w:t>
      </w:r>
      <w:r w:rsidRPr="002756D5">
        <w:rPr>
          <w:rFonts w:ascii="Times New Roman" w:eastAsia="Times New Roman" w:hAnsi="Times New Roman" w:cs="Times New Roman"/>
          <w:sz w:val="24"/>
          <w:szCs w:val="24"/>
          <w:u w:val="single"/>
          <w:bdr w:val="none" w:sz="0" w:space="0" w:color="auto" w:frame="1"/>
          <w:shd w:val="clear" w:color="auto" w:fill="FFFFFF"/>
          <w:lang w:val="ro-RO"/>
        </w:rPr>
        <w:t>art. 29 alin. (1)</w:t>
      </w:r>
      <w:r w:rsidRPr="002756D5">
        <w:rPr>
          <w:rFonts w:ascii="Times New Roman" w:eastAsia="Times New Roman" w:hAnsi="Times New Roman" w:cs="Times New Roman"/>
          <w:sz w:val="24"/>
          <w:szCs w:val="24"/>
          <w:shd w:val="clear" w:color="auto" w:fill="FFFFFF"/>
          <w:lang w:val="ro-RO"/>
        </w:rPr>
        <w:t>, cel puțin o treime din totalul administratorilor aparțin genului subreprezentat</w:t>
      </w:r>
      <w:r w:rsidRPr="002756D5">
        <w:rPr>
          <w:rFonts w:ascii="Times New Roman" w:eastAsia="Times New Roman" w:hAnsi="Times New Roman" w:cs="Times New Roman"/>
          <w:sz w:val="24"/>
          <w:szCs w:val="24"/>
          <w:shd w:val="clear" w:color="auto" w:fill="FFFFFF"/>
          <w:lang w:val="es-ES"/>
        </w:rPr>
        <w:t>;</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Cel puțin un membru trebuie să dețină calificarea de auditor financiar sau să aibă experiență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Administrație/Supraveghere ale unor Societăți/entități de interes public în conformitate cu Ordinul nr. 392/2022;</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sz w:val="24"/>
          <w:szCs w:val="24"/>
          <w:lang w:val="ro-RO"/>
        </w:rPr>
      </w:pPr>
      <w:r w:rsidRPr="002756D5">
        <w:rPr>
          <w:rFonts w:ascii="Times New Roman" w:eastAsia="Times New Roman" w:hAnsi="Times New Roman" w:cs="Times New Roman"/>
          <w:sz w:val="24"/>
          <w:szCs w:val="24"/>
          <w:lang w:val="ro-RO"/>
        </w:rPr>
        <w:t>În cazul întreprinderilor publice organizate ca Societăţi cu răspundere limitată, cel mult un administrator va fi funcţionar public sau o persoană din rândul altor categorii de personal din cadrul Autorităţii Publice Tutelare ori din cadrul altor autorităţi sau instituţii publice;</w:t>
      </w:r>
    </w:p>
    <w:p w:rsidR="002756D5" w:rsidRPr="002756D5" w:rsidRDefault="002756D5" w:rsidP="002756D5">
      <w:pPr>
        <w:numPr>
          <w:ilvl w:val="0"/>
          <w:numId w:val="15"/>
        </w:numPr>
        <w:spacing w:after="0" w:line="240" w:lineRule="auto"/>
        <w:jc w:val="both"/>
        <w:rPr>
          <w:rFonts w:ascii="Times New Roman" w:eastAsia="Times New Roman" w:hAnsi="Times New Roman" w:cs="Times New Roman"/>
          <w:b/>
          <w:sz w:val="24"/>
          <w:szCs w:val="24"/>
          <w:lang w:val="ro-RO"/>
        </w:rPr>
      </w:pPr>
      <w:r w:rsidRPr="002756D5">
        <w:rPr>
          <w:rFonts w:ascii="Times New Roman" w:eastAsia="Times New Roman" w:hAnsi="Times New Roman" w:cs="Times New Roman"/>
          <w:sz w:val="24"/>
          <w:szCs w:val="24"/>
          <w:lang w:val="ro-RO"/>
        </w:rPr>
        <w:t>Majoritatea administratorilor sunt neexecutivi şi independenţi, în sensul art. 138^2 din Legea nr. 31/1990, republicată, cu modificările şi completările ulterioare;</w:t>
      </w:r>
    </w:p>
    <w:p w:rsidR="002756D5" w:rsidRPr="002756D5" w:rsidRDefault="002756D5" w:rsidP="002756D5">
      <w:pPr>
        <w:numPr>
          <w:ilvl w:val="0"/>
          <w:numId w:val="15"/>
        </w:numPr>
        <w:tabs>
          <w:tab w:val="num" w:pos="540"/>
          <w:tab w:val="left" w:pos="567"/>
          <w:tab w:val="left" w:pos="709"/>
        </w:tabs>
        <w:spacing w:after="0" w:line="240" w:lineRule="auto"/>
        <w:jc w:val="both"/>
        <w:rPr>
          <w:rFonts w:ascii="Times New Roman" w:eastAsia="Times New Roman" w:hAnsi="Times New Roman" w:cs="Times New Roman"/>
          <w:iCs/>
          <w:color w:val="000000"/>
          <w:sz w:val="24"/>
          <w:szCs w:val="24"/>
          <w:lang w:val="ro-RO"/>
        </w:rPr>
      </w:pPr>
      <w:r w:rsidRPr="002756D5">
        <w:rPr>
          <w:rFonts w:ascii="Times New Roman" w:eastAsia="Times New Roman" w:hAnsi="Times New Roman" w:cs="Times New Roman"/>
          <w:sz w:val="24"/>
          <w:szCs w:val="24"/>
          <w:lang w:val="es-ES"/>
        </w:rPr>
        <w:t>În mod obligatoriu, în selecţia candidaţilor</w:t>
      </w:r>
      <w:r w:rsidRPr="002756D5">
        <w:rPr>
          <w:rFonts w:ascii="Times New Roman" w:eastAsia="Times New Roman" w:hAnsi="Times New Roman" w:cs="Times New Roman"/>
          <w:color w:val="000000"/>
          <w:sz w:val="24"/>
          <w:szCs w:val="24"/>
          <w:lang w:val="es-ES"/>
        </w:rPr>
        <w:t xml:space="preserve"> se va avea în vedere evitarea situaţiilor de conflict de interese sau incompatibilităţi</w:t>
      </w:r>
      <w:r w:rsidRPr="002756D5">
        <w:rPr>
          <w:rFonts w:ascii="Times New Roman" w:eastAsia="Times New Roman" w:hAnsi="Times New Roman" w:cs="Times New Roman"/>
          <w:sz w:val="24"/>
          <w:szCs w:val="24"/>
          <w:lang w:val="ro-RO"/>
        </w:rPr>
        <w:t>;</w:t>
      </w:r>
      <w:r w:rsidRPr="002756D5">
        <w:rPr>
          <w:rFonts w:ascii="Times New Roman" w:eastAsia="Times New Roman" w:hAnsi="Times New Roman" w:cs="Times New Roman"/>
          <w:color w:val="000000"/>
          <w:sz w:val="24"/>
          <w:szCs w:val="24"/>
          <w:lang w:val="es-ES"/>
        </w:rPr>
        <w:t xml:space="preserve"> </w:t>
      </w:r>
    </w:p>
    <w:p w:rsidR="002756D5" w:rsidRPr="00155483" w:rsidRDefault="002756D5" w:rsidP="002756D5">
      <w:pPr>
        <w:numPr>
          <w:ilvl w:val="0"/>
          <w:numId w:val="15"/>
        </w:num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24"/>
          <w:szCs w:val="24"/>
          <w:lang w:val="ro-RO"/>
        </w:rPr>
        <w:t>O</w:t>
      </w:r>
      <w:r w:rsidRPr="009F00A3">
        <w:rPr>
          <w:rFonts w:ascii="Times New Roman" w:eastAsia="Times New Roman" w:hAnsi="Times New Roman"/>
          <w:sz w:val="24"/>
          <w:szCs w:val="24"/>
          <w:lang w:val="ro-RO"/>
        </w:rPr>
        <w:t xml:space="preserve"> persoană fizică poate exercita concomitent cel mult 2 mandate de administrator în Societăţi sau întreprinderi publice al căror sediu se află pe teritoriul României;</w:t>
      </w:r>
    </w:p>
    <w:p w:rsidR="002756D5" w:rsidRPr="00C35B85" w:rsidRDefault="002756D5" w:rsidP="002756D5">
      <w:pPr>
        <w:numPr>
          <w:ilvl w:val="0"/>
          <w:numId w:val="15"/>
        </w:numPr>
        <w:spacing w:after="0" w:line="240" w:lineRule="auto"/>
        <w:jc w:val="both"/>
        <w:rPr>
          <w:rFonts w:ascii="Times New Roman" w:hAnsi="Times New Roman"/>
          <w:b/>
          <w:sz w:val="24"/>
          <w:szCs w:val="24"/>
          <w:lang w:val="fr-FR"/>
        </w:rPr>
      </w:pPr>
      <w:r w:rsidRPr="00C35B85">
        <w:rPr>
          <w:rFonts w:ascii="Times New Roman" w:hAnsi="Times New Roman"/>
          <w:bCs/>
          <w:sz w:val="24"/>
          <w:szCs w:val="24"/>
          <w:lang w:val="fr-FR"/>
        </w:rPr>
        <w:t xml:space="preserve">Funcționarii publici </w:t>
      </w:r>
      <w:r>
        <w:rPr>
          <w:rFonts w:ascii="Times New Roman" w:hAnsi="Times New Roman"/>
          <w:bCs/>
          <w:sz w:val="24"/>
          <w:szCs w:val="24"/>
          <w:lang w:val="ro-RO"/>
        </w:rPr>
        <w:t>sau</w:t>
      </w:r>
      <w:r w:rsidRPr="00C35B85">
        <w:rPr>
          <w:rFonts w:ascii="Times New Roman" w:hAnsi="Times New Roman"/>
          <w:bCs/>
          <w:sz w:val="24"/>
          <w:szCs w:val="24"/>
          <w:lang w:val="fr-FR"/>
        </w:rPr>
        <w:t xml:space="preserve"> personalul din cadrul Autorității Publice Tutelare ori din cadrul altor autorități </w:t>
      </w:r>
      <w:r>
        <w:rPr>
          <w:rFonts w:ascii="Times New Roman" w:hAnsi="Times New Roman"/>
          <w:bCs/>
          <w:sz w:val="24"/>
          <w:szCs w:val="24"/>
          <w:lang w:val="ro-RO"/>
        </w:rPr>
        <w:t xml:space="preserve">ori instituții publice </w:t>
      </w:r>
      <w:r w:rsidRPr="00C35B85">
        <w:rPr>
          <w:rFonts w:ascii="Times New Roman" w:hAnsi="Times New Roman"/>
          <w:bCs/>
          <w:sz w:val="24"/>
          <w:szCs w:val="24"/>
          <w:lang w:val="fr-FR"/>
        </w:rPr>
        <w:t>pot face parte doar dintr-un singur Consiliu de Administrație sau Consiliu de Supraveghere.</w:t>
      </w:r>
    </w:p>
    <w:p w:rsidR="002756D5" w:rsidRPr="002756D5" w:rsidRDefault="002756D5" w:rsidP="002756D5">
      <w:pPr>
        <w:tabs>
          <w:tab w:val="left" w:pos="567"/>
          <w:tab w:val="left" w:pos="709"/>
        </w:tabs>
        <w:spacing w:after="0" w:line="240" w:lineRule="auto"/>
        <w:ind w:left="360"/>
        <w:jc w:val="both"/>
        <w:rPr>
          <w:rFonts w:ascii="Times New Roman" w:eastAsia="Times New Roman" w:hAnsi="Times New Roman" w:cs="Times New Roman"/>
          <w:iCs/>
          <w:color w:val="000000"/>
          <w:sz w:val="24"/>
          <w:szCs w:val="24"/>
          <w:lang w:val="ro-RO"/>
        </w:rPr>
      </w:pPr>
    </w:p>
    <w:p w:rsidR="002756D5" w:rsidRDefault="002756D5" w:rsidP="002756D5">
      <w:pPr>
        <w:tabs>
          <w:tab w:val="left" w:pos="567"/>
          <w:tab w:val="left" w:pos="709"/>
        </w:tabs>
        <w:spacing w:after="0" w:line="240" w:lineRule="auto"/>
        <w:ind w:left="720"/>
        <w:rPr>
          <w:rFonts w:ascii="Times New Roman" w:eastAsia="Times New Roman" w:hAnsi="Times New Roman" w:cs="Times New Roman"/>
          <w:iCs/>
          <w:color w:val="000000"/>
          <w:sz w:val="24"/>
          <w:szCs w:val="24"/>
          <w:lang w:val="ro-RO"/>
        </w:rPr>
      </w:pPr>
    </w:p>
    <w:p w:rsidR="006222D0" w:rsidRPr="002756D5" w:rsidRDefault="006222D0" w:rsidP="002756D5">
      <w:pPr>
        <w:tabs>
          <w:tab w:val="left" w:pos="567"/>
          <w:tab w:val="left" w:pos="709"/>
        </w:tabs>
        <w:spacing w:after="0" w:line="240" w:lineRule="auto"/>
        <w:ind w:left="720"/>
        <w:rPr>
          <w:rFonts w:ascii="Times New Roman" w:eastAsia="Times New Roman" w:hAnsi="Times New Roman" w:cs="Times New Roman"/>
          <w:iCs/>
          <w:color w:val="000000"/>
          <w:sz w:val="24"/>
          <w:szCs w:val="24"/>
          <w:lang w:val="ro-RO"/>
        </w:rPr>
      </w:pPr>
    </w:p>
    <w:p w:rsidR="002756D5" w:rsidRPr="002756D5" w:rsidRDefault="002756D5" w:rsidP="002756D5">
      <w:pPr>
        <w:tabs>
          <w:tab w:val="left" w:pos="567"/>
        </w:tabs>
        <w:spacing w:after="0" w:line="240" w:lineRule="auto"/>
        <w:jc w:val="both"/>
        <w:rPr>
          <w:rFonts w:ascii="Times New Roman" w:eastAsia="Times New Roman" w:hAnsi="Times New Roman" w:cs="Times New Roman"/>
          <w:color w:val="000000"/>
          <w:sz w:val="24"/>
          <w:szCs w:val="24"/>
          <w:shd w:val="clear" w:color="auto" w:fill="FFFFFF"/>
          <w:lang w:val="ro-RO"/>
        </w:rPr>
      </w:pPr>
      <w:r w:rsidRPr="002756D5">
        <w:rPr>
          <w:rFonts w:ascii="Times New Roman" w:eastAsia="Times New Roman" w:hAnsi="Times New Roman" w:cs="Times New Roman"/>
          <w:color w:val="000000"/>
          <w:sz w:val="24"/>
          <w:szCs w:val="24"/>
          <w:lang w:val="ro-RO"/>
        </w:rPr>
        <w:lastRenderedPageBreak/>
        <w:t xml:space="preserve">     </w:t>
      </w:r>
      <w:r w:rsidRPr="002756D5">
        <w:rPr>
          <w:rFonts w:ascii="Times New Roman" w:eastAsia="Times New Roman" w:hAnsi="Times New Roman" w:cs="Times New Roman"/>
          <w:color w:val="000000"/>
          <w:sz w:val="24"/>
          <w:szCs w:val="24"/>
          <w:lang w:val="ro-RO"/>
        </w:rPr>
        <w:tab/>
        <w:t xml:space="preserve"> În conformitate cu prevederile din Anexa nr.1a la H.G. nr. 639/2023, </w:t>
      </w:r>
      <w:r w:rsidRPr="002756D5">
        <w:rPr>
          <w:rFonts w:ascii="Times New Roman" w:eastAsia="Times New Roman" w:hAnsi="Times New Roman" w:cs="Times New Roman"/>
          <w:color w:val="000000"/>
          <w:sz w:val="24"/>
          <w:szCs w:val="24"/>
          <w:shd w:val="clear" w:color="auto" w:fill="FFFFFF"/>
          <w:lang w:val="ro-RO"/>
        </w:rPr>
        <w:t>Profilul Administratorilor se realizează pe baza unui tabel care cuprinde competențele măsurabile, trăsăturile și pragul minim colectiv, precum și condițiile care trebuie îndeplinite în mod ideal de administratori, individual și colectiv, împreună cu aptitudinile, cunoștințele, experiența și alte atribute ale membrilor în funcție, precum și ale potențialilor candidați.</w:t>
      </w:r>
    </w:p>
    <w:p w:rsidR="002756D5" w:rsidRPr="002756D5" w:rsidRDefault="002756D5" w:rsidP="002756D5">
      <w:pPr>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 xml:space="preserve">În conformitate cu prevederile art. 1, punctul 14 din Anexa nr. 1 la H.G. nr. 639/2023, </w:t>
      </w:r>
      <w:r w:rsidRPr="002756D5">
        <w:rPr>
          <w:rFonts w:ascii="Times New Roman" w:eastAsia="Times New Roman" w:hAnsi="Times New Roman" w:cs="Times New Roman"/>
          <w:bCs/>
          <w:color w:val="000000"/>
          <w:sz w:val="24"/>
          <w:szCs w:val="24"/>
          <w:lang w:val="ro-RO"/>
        </w:rPr>
        <w:t>Profilul candidatului</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shd w:val="clear" w:color="auto" w:fill="FFFFFF"/>
          <w:lang w:val="ro-RO"/>
        </w:rPr>
        <w:t xml:space="preserve">cuprinde competențele, experiența specifică, capacități, trăsături și aptitudini pe care acesta trebuie să le demonstreze, în conformitate cu misiunea și obiectivele întreprinderii publice, precum și cu etapa de dezvoltare a acesteia. Profilul </w:t>
      </w:r>
      <w:r w:rsidR="006222D0">
        <w:rPr>
          <w:rFonts w:ascii="Times New Roman" w:eastAsia="Times New Roman" w:hAnsi="Times New Roman" w:cs="Times New Roman"/>
          <w:color w:val="000000"/>
          <w:sz w:val="24"/>
          <w:szCs w:val="24"/>
          <w:shd w:val="clear" w:color="auto" w:fill="FFFFFF"/>
          <w:lang w:val="ro-RO"/>
        </w:rPr>
        <w:t>C</w:t>
      </w:r>
      <w:r w:rsidRPr="002756D5">
        <w:rPr>
          <w:rFonts w:ascii="Times New Roman" w:eastAsia="Times New Roman" w:hAnsi="Times New Roman" w:cs="Times New Roman"/>
          <w:color w:val="000000"/>
          <w:sz w:val="24"/>
          <w:szCs w:val="24"/>
          <w:shd w:val="clear" w:color="auto" w:fill="FFFFFF"/>
          <w:lang w:val="ro-RO"/>
        </w:rPr>
        <w:t xml:space="preserve">andidatului se întocmește pe baza Profilului </w:t>
      </w:r>
      <w:r w:rsidR="006222D0">
        <w:rPr>
          <w:rFonts w:ascii="Times New Roman" w:eastAsia="Times New Roman" w:hAnsi="Times New Roman" w:cs="Times New Roman"/>
          <w:color w:val="000000"/>
          <w:sz w:val="24"/>
          <w:szCs w:val="24"/>
          <w:lang w:val="ro-RO"/>
        </w:rPr>
        <w:t>A</w:t>
      </w:r>
      <w:r w:rsidRPr="002756D5">
        <w:rPr>
          <w:rFonts w:ascii="Times New Roman" w:eastAsia="Times New Roman" w:hAnsi="Times New Roman" w:cs="Times New Roman"/>
          <w:color w:val="000000"/>
          <w:sz w:val="24"/>
          <w:szCs w:val="24"/>
          <w:lang w:val="ro-RO"/>
        </w:rPr>
        <w:t>dministratorilor întreprinderii publice</w:t>
      </w:r>
      <w:r w:rsidRPr="002756D5">
        <w:rPr>
          <w:rFonts w:ascii="Times New Roman" w:eastAsia="Times New Roman" w:hAnsi="Times New Roman" w:cs="Times New Roman"/>
          <w:color w:val="000000"/>
          <w:sz w:val="24"/>
          <w:szCs w:val="24"/>
          <w:shd w:val="clear" w:color="auto" w:fill="FFFFFF"/>
          <w:lang w:val="ro-RO"/>
        </w:rPr>
        <w:t xml:space="preserve">, pentru a răspunde așteptărilor asociatului unic exprimate în Scrisoarea de Așteptări. </w:t>
      </w:r>
      <w:r w:rsidRPr="002756D5">
        <w:rPr>
          <w:rFonts w:ascii="Times New Roman" w:eastAsia="Times New Roman" w:hAnsi="Times New Roman" w:cs="Times New Roman"/>
          <w:color w:val="000000"/>
          <w:sz w:val="24"/>
          <w:szCs w:val="24"/>
          <w:lang w:val="ro-RO"/>
        </w:rPr>
        <w:t xml:space="preserve">Profilul </w:t>
      </w:r>
      <w:r w:rsidR="006222D0">
        <w:rPr>
          <w:rFonts w:ascii="Times New Roman" w:eastAsia="Times New Roman" w:hAnsi="Times New Roman" w:cs="Times New Roman"/>
          <w:color w:val="000000"/>
          <w:sz w:val="24"/>
          <w:szCs w:val="24"/>
          <w:lang w:val="ro-RO"/>
        </w:rPr>
        <w:t>C</w:t>
      </w:r>
      <w:r w:rsidRPr="002756D5">
        <w:rPr>
          <w:rFonts w:ascii="Times New Roman" w:eastAsia="Times New Roman" w:hAnsi="Times New Roman" w:cs="Times New Roman"/>
          <w:color w:val="000000"/>
          <w:sz w:val="24"/>
          <w:szCs w:val="24"/>
          <w:lang w:val="ro-RO"/>
        </w:rPr>
        <w:t xml:space="preserve">andidatului trebuie să se încadreze în matricea administratorilor, în cazul în care toţi membrii în funcţie sunt şi candidaţi pentru o configuraţie viitoare. </w:t>
      </w: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spacing w:after="0" w:line="240" w:lineRule="auto"/>
        <w:rPr>
          <w:rFonts w:ascii="Times New Roman" w:eastAsia="Times New Roman" w:hAnsi="Times New Roman" w:cs="Times New Roman"/>
          <w:color w:val="000000"/>
          <w:sz w:val="24"/>
          <w:szCs w:val="24"/>
          <w:lang w:val="ro-RO"/>
        </w:rPr>
      </w:pPr>
    </w:p>
    <w:p w:rsidR="002756D5" w:rsidRPr="002756D5" w:rsidRDefault="002756D5" w:rsidP="002756D5">
      <w:pPr>
        <w:widowControl w:val="0"/>
        <w:autoSpaceDE w:val="0"/>
        <w:autoSpaceDN w:val="0"/>
        <w:adjustRightInd w:val="0"/>
        <w:spacing w:after="0" w:line="240" w:lineRule="auto"/>
        <w:ind w:firstLine="437"/>
        <w:jc w:val="center"/>
        <w:rPr>
          <w:rFonts w:ascii="Times New Roman" w:eastAsia="TimesNewRoman" w:hAnsi="Times New Roman" w:cs="Times New Roman"/>
          <w:b/>
          <w:sz w:val="24"/>
          <w:szCs w:val="24"/>
          <w:lang w:val="ro-RO"/>
        </w:rPr>
        <w:sectPr w:rsidR="002756D5" w:rsidRPr="002756D5" w:rsidSect="002B71C3">
          <w:pgSz w:w="11906" w:h="16838"/>
          <w:pgMar w:top="1440" w:right="1440" w:bottom="1440" w:left="1440" w:header="357" w:footer="709" w:gutter="0"/>
          <w:cols w:space="708"/>
          <w:docGrid w:linePitch="360"/>
        </w:sectPr>
      </w:pPr>
    </w:p>
    <w:p w:rsidR="002756D5" w:rsidRPr="002756D5" w:rsidRDefault="002756D5" w:rsidP="002756D5">
      <w:pPr>
        <w:widowControl w:val="0"/>
        <w:autoSpaceDE w:val="0"/>
        <w:autoSpaceDN w:val="0"/>
        <w:adjustRightInd w:val="0"/>
        <w:spacing w:after="0" w:line="240" w:lineRule="auto"/>
        <w:ind w:firstLine="437"/>
        <w:jc w:val="center"/>
        <w:rPr>
          <w:rFonts w:ascii="Times New Roman" w:eastAsia="TimesNewRoman" w:hAnsi="Times New Roman" w:cs="Times New Roman"/>
          <w:b/>
          <w:sz w:val="24"/>
          <w:szCs w:val="24"/>
          <w:lang w:val="ro-RO"/>
        </w:rPr>
      </w:pPr>
      <w:r w:rsidRPr="002756D5">
        <w:rPr>
          <w:rFonts w:ascii="Times New Roman" w:eastAsia="TimesNewRoman" w:hAnsi="Times New Roman" w:cs="Times New Roman"/>
          <w:b/>
          <w:sz w:val="24"/>
          <w:szCs w:val="24"/>
          <w:lang w:val="ro-RO"/>
        </w:rPr>
        <w:lastRenderedPageBreak/>
        <w:t xml:space="preserve">MATRICEA PROFILULUI ADMINISTRATORILOR </w:t>
      </w:r>
    </w:p>
    <w:p w:rsidR="002756D5" w:rsidRPr="00C35B85" w:rsidRDefault="002756D5" w:rsidP="002756D5">
      <w:pPr>
        <w:widowControl w:val="0"/>
        <w:autoSpaceDE w:val="0"/>
        <w:autoSpaceDN w:val="0"/>
        <w:adjustRightInd w:val="0"/>
        <w:spacing w:after="0" w:line="240" w:lineRule="auto"/>
        <w:ind w:firstLine="437"/>
        <w:jc w:val="center"/>
        <w:rPr>
          <w:rFonts w:ascii="Times New Roman" w:eastAsia="Times New Roman" w:hAnsi="Times New Roman" w:cs="Times New Roman"/>
          <w:b/>
          <w:sz w:val="24"/>
          <w:szCs w:val="24"/>
          <w:lang w:val="fr-FR"/>
        </w:rPr>
      </w:pPr>
      <w:r w:rsidRPr="002756D5">
        <w:rPr>
          <w:rFonts w:ascii="Times New Roman" w:eastAsia="TimesNewRoman" w:hAnsi="Times New Roman" w:cs="Times New Roman"/>
          <w:b/>
          <w:sz w:val="24"/>
          <w:szCs w:val="24"/>
          <w:lang w:val="ro-RO"/>
        </w:rPr>
        <w:t xml:space="preserve">SOCIETĂȚII </w:t>
      </w:r>
      <w:r w:rsidR="00835729" w:rsidRPr="00C35B85">
        <w:rPr>
          <w:rFonts w:ascii="Times New Roman" w:eastAsia="Times New Roman" w:hAnsi="Times New Roman" w:cs="Times New Roman"/>
          <w:b/>
          <w:sz w:val="24"/>
          <w:szCs w:val="24"/>
          <w:lang w:val="fr-FR"/>
        </w:rPr>
        <w:t>MATSALUBRIS S.R.L</w:t>
      </w:r>
      <w:r w:rsidRPr="00C35B85">
        <w:rPr>
          <w:rFonts w:ascii="Times New Roman" w:eastAsia="Times New Roman" w:hAnsi="Times New Roman" w:cs="Times New Roman"/>
          <w:b/>
          <w:sz w:val="24"/>
          <w:szCs w:val="24"/>
          <w:lang w:val="fr-FR"/>
        </w:rPr>
        <w:t xml:space="preserve">. </w:t>
      </w:r>
    </w:p>
    <w:p w:rsidR="002756D5" w:rsidRPr="002756D5" w:rsidRDefault="002756D5" w:rsidP="002756D5">
      <w:pPr>
        <w:pStyle w:val="ListParagraph"/>
        <w:widowControl w:val="0"/>
        <w:numPr>
          <w:ilvl w:val="3"/>
          <w:numId w:val="5"/>
        </w:numPr>
        <w:autoSpaceDE w:val="0"/>
        <w:autoSpaceDN w:val="0"/>
        <w:adjustRightInd w:val="0"/>
        <w:spacing w:after="0" w:line="240" w:lineRule="auto"/>
        <w:rPr>
          <w:rFonts w:ascii="Times New Roman" w:eastAsia="TimesNewRoman" w:hAnsi="Times New Roman"/>
          <w:b/>
          <w:bCs/>
          <w:sz w:val="24"/>
          <w:szCs w:val="24"/>
        </w:rPr>
      </w:pPr>
      <w:r w:rsidRPr="002756D5">
        <w:rPr>
          <w:rFonts w:ascii="Times New Roman" w:eastAsia="TimesNewRoman" w:hAnsi="Times New Roman"/>
          <w:b/>
          <w:bCs/>
          <w:sz w:val="24"/>
          <w:szCs w:val="24"/>
        </w:rPr>
        <w:t>Competenţe</w:t>
      </w:r>
    </w:p>
    <w:p w:rsidR="002756D5" w:rsidRPr="002756D5" w:rsidRDefault="002756D5" w:rsidP="002756D5">
      <w:pPr>
        <w:widowControl w:val="0"/>
        <w:autoSpaceDE w:val="0"/>
        <w:autoSpaceDN w:val="0"/>
        <w:adjustRightInd w:val="0"/>
        <w:spacing w:after="0" w:line="240" w:lineRule="auto"/>
        <w:ind w:left="797"/>
        <w:rPr>
          <w:rFonts w:ascii="Times New Roman" w:eastAsia="TimesNewRoman" w:hAnsi="Times New Roman" w:cs="Times New Roman"/>
          <w:b/>
          <w:bCs/>
          <w:sz w:val="24"/>
          <w:szCs w:val="24"/>
          <w:lang w:val="ro-RO"/>
        </w:rPr>
      </w:pP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8"/>
        <w:gridCol w:w="1350"/>
        <w:gridCol w:w="414"/>
        <w:gridCol w:w="540"/>
        <w:gridCol w:w="567"/>
        <w:gridCol w:w="464"/>
        <w:gridCol w:w="567"/>
        <w:gridCol w:w="670"/>
        <w:gridCol w:w="567"/>
        <w:gridCol w:w="567"/>
        <w:gridCol w:w="567"/>
        <w:gridCol w:w="606"/>
        <w:gridCol w:w="771"/>
        <w:gridCol w:w="450"/>
        <w:gridCol w:w="441"/>
        <w:gridCol w:w="660"/>
        <w:gridCol w:w="708"/>
      </w:tblGrid>
      <w:tr w:rsidR="002756D5" w:rsidRPr="002756D5" w:rsidTr="002B71C3">
        <w:trPr>
          <w:cantSplit/>
          <w:trHeight w:val="386"/>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b/>
                <w:bCs/>
                <w:sz w:val="24"/>
                <w:szCs w:val="24"/>
                <w:lang w:val="ro-RO"/>
              </w:rPr>
            </w:pP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b/>
                <w:bCs/>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p>
        </w:tc>
        <w:tc>
          <w:tcPr>
            <w:tcW w:w="5886"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Nominalizați</w:t>
            </w:r>
          </w:p>
        </w:tc>
        <w:tc>
          <w:tcPr>
            <w:tcW w:w="45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b/>
                <w:bCs/>
                <w:sz w:val="24"/>
                <w:szCs w:val="24"/>
                <w:lang w:val="ro-RO"/>
              </w:rPr>
            </w:pPr>
          </w:p>
        </w:tc>
        <w:tc>
          <w:tcPr>
            <w:tcW w:w="4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b/>
                <w:bCs/>
                <w:sz w:val="24"/>
                <w:szCs w:val="24"/>
                <w:lang w:val="ro-RO"/>
              </w:rPr>
            </w:pP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b/>
                <w:bCs/>
                <w:sz w:val="24"/>
                <w:szCs w:val="24"/>
                <w:lang w:val="ro-RO"/>
              </w:rPr>
            </w:pPr>
          </w:p>
        </w:tc>
        <w:tc>
          <w:tcPr>
            <w:tcW w:w="708"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b/>
                <w:bCs/>
                <w:sz w:val="24"/>
                <w:szCs w:val="24"/>
                <w:lang w:val="ro-RO"/>
              </w:rPr>
            </w:pPr>
          </w:p>
        </w:tc>
      </w:tr>
      <w:tr w:rsidR="002756D5" w:rsidRPr="002756D5" w:rsidTr="002B71C3">
        <w:trPr>
          <w:cantSplit/>
          <w:trHeight w:val="1763"/>
          <w:jc w:val="center"/>
        </w:trPr>
        <w:tc>
          <w:tcPr>
            <w:tcW w:w="3928"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414"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54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464"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67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606"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77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5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4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colectiv</w:t>
            </w:r>
          </w:p>
        </w:tc>
        <w:tc>
          <w:tcPr>
            <w:tcW w:w="708"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886"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C35B8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specifice sectorului de activitate al întreprinderii publice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1.1 Cunoașterea trăsăturilor pieței în care acționează Societatea </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profesionale de importanţă strategică/tehnice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Gândire strategică şi previziuni</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Finanţe şi contabilitate</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Managementul proiectelor</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Tehnologia informaţiei</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Legislaţie </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40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de guvernanţă corporativă</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Guvernanţa întreprinderii publice</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Rolul Consiliului</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Monitorizarea performanţei</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sociale şi personale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lastRenderedPageBreak/>
              <w:t>Luarea deciziilor</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Relaţii interpersonale</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Negociere</w:t>
            </w:r>
          </w:p>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Capacitate de analiză şi sinteză</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Experienţa pe plan local şi internaţional</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Participarea în organizații naționale sau internaționale constituite în domeniul de activitate al Societății și alte domenii relevante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Opt </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0,5</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20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C35B8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1"/>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Competente și restricții specifice personalului angajat în cadrul Autorității Publice Tutelare sau alte autorități sau instituții publice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92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2"/>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Competențe de conducere</w:t>
            </w:r>
          </w:p>
        </w:tc>
        <w:tc>
          <w:tcPr>
            <w:tcW w:w="13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1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4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4"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06"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7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5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708"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bl>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b/>
      </w: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widowControl w:val="0"/>
        <w:autoSpaceDE w:val="0"/>
        <w:autoSpaceDN w:val="0"/>
        <w:adjustRightInd w:val="0"/>
        <w:spacing w:line="240" w:lineRule="auto"/>
        <w:rPr>
          <w:rFonts w:ascii="Times New Roman" w:eastAsia="TimesNewRoman" w:hAnsi="Times New Roman" w:cs="Times New Roman"/>
          <w:sz w:val="24"/>
          <w:szCs w:val="24"/>
          <w:lang w:val="ro-RO"/>
        </w:rPr>
      </w:pPr>
    </w:p>
    <w:p w:rsidR="002756D5" w:rsidRPr="002756D5" w:rsidRDefault="002756D5" w:rsidP="002756D5">
      <w:pPr>
        <w:pStyle w:val="ListParagraph"/>
        <w:widowControl w:val="0"/>
        <w:numPr>
          <w:ilvl w:val="3"/>
          <w:numId w:val="5"/>
        </w:numPr>
        <w:autoSpaceDE w:val="0"/>
        <w:autoSpaceDN w:val="0"/>
        <w:adjustRightInd w:val="0"/>
        <w:spacing w:after="0" w:line="240" w:lineRule="auto"/>
        <w:rPr>
          <w:rFonts w:ascii="Times New Roman" w:eastAsia="TimesNewRoman" w:hAnsi="Times New Roman"/>
          <w:b/>
          <w:bCs/>
          <w:sz w:val="24"/>
          <w:szCs w:val="24"/>
        </w:rPr>
      </w:pPr>
      <w:r w:rsidRPr="002756D5">
        <w:rPr>
          <w:rFonts w:ascii="Times New Roman" w:eastAsia="TimesNewRoman" w:hAnsi="Times New Roman"/>
          <w:b/>
          <w:bCs/>
          <w:sz w:val="24"/>
          <w:szCs w:val="24"/>
        </w:rPr>
        <w:lastRenderedPageBreak/>
        <w:t>Trăsături</w:t>
      </w:r>
    </w:p>
    <w:tbl>
      <w:tblPr>
        <w:tblW w:w="13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01"/>
        <w:gridCol w:w="1397"/>
        <w:gridCol w:w="493"/>
        <w:gridCol w:w="641"/>
        <w:gridCol w:w="567"/>
        <w:gridCol w:w="567"/>
        <w:gridCol w:w="567"/>
        <w:gridCol w:w="567"/>
        <w:gridCol w:w="567"/>
        <w:gridCol w:w="567"/>
        <w:gridCol w:w="567"/>
        <w:gridCol w:w="567"/>
        <w:gridCol w:w="673"/>
        <w:gridCol w:w="461"/>
        <w:gridCol w:w="567"/>
        <w:gridCol w:w="660"/>
        <w:gridCol w:w="652"/>
      </w:tblGrid>
      <w:tr w:rsidR="002756D5" w:rsidRPr="002756D5" w:rsidTr="002B71C3">
        <w:trPr>
          <w:cantSplit/>
          <w:trHeight w:val="286"/>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850"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Nominalizati</w:t>
            </w:r>
          </w:p>
        </w:tc>
        <w:tc>
          <w:tcPr>
            <w:tcW w:w="46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sz w:val="24"/>
                <w:szCs w:val="24"/>
                <w:lang w:val="ro-RO"/>
              </w:rPr>
            </w:pPr>
          </w:p>
        </w:tc>
        <w:tc>
          <w:tcPr>
            <w:tcW w:w="652"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sz w:val="24"/>
                <w:szCs w:val="24"/>
                <w:lang w:val="ro-RO"/>
              </w:rPr>
            </w:pPr>
          </w:p>
        </w:tc>
      </w:tr>
      <w:tr w:rsidR="002756D5" w:rsidRPr="002756D5" w:rsidTr="002B71C3">
        <w:trPr>
          <w:cantSplit/>
          <w:trHeight w:val="1871"/>
          <w:jc w:val="center"/>
        </w:trPr>
        <w:tc>
          <w:tcPr>
            <w:tcW w:w="3701"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4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64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67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61"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colectiv</w:t>
            </w:r>
          </w:p>
        </w:tc>
        <w:tc>
          <w:tcPr>
            <w:tcW w:w="652"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850"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Reputaţie personală şi profesională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Integritate</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Independență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Expunere politică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NA</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Abilități de comunicare interpersonală</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Alinierea cu Scrisoarea de Aşteptări</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60</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70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3"/>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Diversitate de gen</w:t>
            </w:r>
          </w:p>
        </w:tc>
        <w:tc>
          <w:tcPr>
            <w:tcW w:w="139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4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64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7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61"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60"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NA</w:t>
            </w:r>
          </w:p>
        </w:tc>
        <w:tc>
          <w:tcPr>
            <w:tcW w:w="652"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bl>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6222D0" w:rsidRPr="002756D5" w:rsidRDefault="006222D0"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p w:rsidR="002756D5" w:rsidRPr="002756D5" w:rsidRDefault="002756D5" w:rsidP="002756D5">
      <w:pPr>
        <w:pStyle w:val="ListParagraph"/>
        <w:widowControl w:val="0"/>
        <w:numPr>
          <w:ilvl w:val="3"/>
          <w:numId w:val="5"/>
        </w:numPr>
        <w:autoSpaceDE w:val="0"/>
        <w:autoSpaceDN w:val="0"/>
        <w:adjustRightInd w:val="0"/>
        <w:spacing w:after="0" w:line="240" w:lineRule="auto"/>
        <w:rPr>
          <w:rFonts w:ascii="Times New Roman" w:eastAsia="TimesNewRoman" w:hAnsi="Times New Roman"/>
          <w:b/>
          <w:bCs/>
          <w:sz w:val="24"/>
          <w:szCs w:val="24"/>
        </w:rPr>
      </w:pPr>
      <w:r w:rsidRPr="002756D5">
        <w:rPr>
          <w:rFonts w:ascii="Times New Roman" w:eastAsia="TimesNewRoman" w:hAnsi="Times New Roman"/>
          <w:b/>
          <w:bCs/>
          <w:sz w:val="24"/>
          <w:szCs w:val="24"/>
        </w:rPr>
        <w:lastRenderedPageBreak/>
        <w:t>Condiţii prescriptive și prospective</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3"/>
        <w:gridCol w:w="1415"/>
        <w:gridCol w:w="567"/>
        <w:gridCol w:w="567"/>
        <w:gridCol w:w="567"/>
        <w:gridCol w:w="567"/>
        <w:gridCol w:w="567"/>
        <w:gridCol w:w="567"/>
        <w:gridCol w:w="567"/>
        <w:gridCol w:w="567"/>
        <w:gridCol w:w="567"/>
        <w:gridCol w:w="567"/>
        <w:gridCol w:w="655"/>
        <w:gridCol w:w="479"/>
        <w:gridCol w:w="567"/>
        <w:gridCol w:w="693"/>
        <w:gridCol w:w="725"/>
      </w:tblGrid>
      <w:tr w:rsidR="002756D5" w:rsidRPr="002756D5" w:rsidTr="002B71C3">
        <w:trPr>
          <w:cantSplit/>
          <w:trHeight w:val="286"/>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p>
        </w:tc>
        <w:tc>
          <w:tcPr>
            <w:tcW w:w="5758"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b/>
                <w:bCs/>
                <w:sz w:val="24"/>
                <w:szCs w:val="24"/>
                <w:lang w:val="ro-RO"/>
              </w:rPr>
              <w:t>Nominalizaţi</w:t>
            </w:r>
          </w:p>
        </w:tc>
        <w:tc>
          <w:tcPr>
            <w:tcW w:w="479"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sz w:val="24"/>
                <w:szCs w:val="24"/>
                <w:lang w:val="ro-RO"/>
              </w:rPr>
            </w:pPr>
          </w:p>
        </w:tc>
        <w:tc>
          <w:tcPr>
            <w:tcW w:w="72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rPr>
                <w:rFonts w:ascii="Times New Roman" w:eastAsia="TimesNewRoman" w:hAnsi="Times New Roman" w:cs="Times New Roman"/>
                <w:sz w:val="24"/>
                <w:szCs w:val="24"/>
                <w:lang w:val="ro-RO"/>
              </w:rPr>
            </w:pPr>
          </w:p>
        </w:tc>
      </w:tr>
      <w:tr w:rsidR="002756D5" w:rsidRPr="002756D5" w:rsidTr="002B71C3">
        <w:trPr>
          <w:cantSplit/>
          <w:trHeight w:val="1781"/>
          <w:jc w:val="center"/>
        </w:trPr>
        <w:tc>
          <w:tcPr>
            <w:tcW w:w="368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b/>
                <w:bCs/>
                <w:sz w:val="24"/>
                <w:szCs w:val="24"/>
                <w:lang w:val="ro-RO"/>
              </w:rPr>
            </w:pPr>
            <w:r w:rsidRPr="002756D5">
              <w:rPr>
                <w:rFonts w:ascii="Times New Roman" w:eastAsia="TimesNewRoman" w:hAnsi="Times New Roman" w:cs="Times New Roman"/>
                <w:b/>
                <w:bCs/>
                <w:sz w:val="24"/>
                <w:szCs w:val="24"/>
                <w:lang w:val="ro-RO"/>
              </w:rPr>
              <w:t>Criterii</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Pondere</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9</w:t>
            </w:r>
          </w:p>
        </w:tc>
        <w:tc>
          <w:tcPr>
            <w:tcW w:w="65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Administrator R1</w:t>
            </w:r>
          </w:p>
        </w:tc>
        <w:tc>
          <w:tcPr>
            <w:tcW w:w="479"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w:t>
            </w:r>
          </w:p>
        </w:tc>
        <w:tc>
          <w:tcPr>
            <w:tcW w:w="567"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Total ponderat</w:t>
            </w:r>
          </w:p>
        </w:tc>
        <w:tc>
          <w:tcPr>
            <w:tcW w:w="693"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minim            ccolectiv</w:t>
            </w:r>
          </w:p>
        </w:tc>
        <w:tc>
          <w:tcPr>
            <w:tcW w:w="725" w:type="dxa"/>
            <w:tcBorders>
              <w:top w:val="single" w:sz="4" w:space="0" w:color="auto"/>
              <w:left w:val="single" w:sz="4" w:space="0" w:color="auto"/>
              <w:bottom w:val="single" w:sz="4" w:space="0" w:color="auto"/>
              <w:right w:val="single" w:sz="4" w:space="0" w:color="auto"/>
            </w:tcBorders>
            <w:textDirection w:val="btLr"/>
          </w:tcPr>
          <w:p w:rsidR="002756D5" w:rsidRPr="002756D5" w:rsidRDefault="002756D5" w:rsidP="002756D5">
            <w:pPr>
              <w:widowControl w:val="0"/>
              <w:autoSpaceDE w:val="0"/>
              <w:autoSpaceDN w:val="0"/>
              <w:adjustRightInd w:val="0"/>
              <w:spacing w:after="0" w:line="240" w:lineRule="auto"/>
              <w:ind w:right="113" w:firstLine="221"/>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Pragul curent            colectiv</w:t>
            </w: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758" w:type="dxa"/>
            <w:gridSpan w:val="10"/>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Rating 1 = Novice; Rating 2 = Intermediar; Rating 3 = Competent; Rating 4 = Avansat; Rating 5 =  Expert</w:t>
            </w: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Număr de mandate</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trike/>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Înscrieri în cazierul judiciar și fiscal</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Rezultate economico-financiare ale întreprinderilor în care și-a exercitat mandatul de administrator sau de Director – întreprinderile să nu fie în procedura de faliment</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Experiență în conducerea unei Societăți sau regii autonome</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 xml:space="preserve">Oblig </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vAlign w:val="center"/>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r w:rsidR="002756D5" w:rsidRPr="002756D5" w:rsidTr="002B71C3">
        <w:trPr>
          <w:jc w:val="center"/>
        </w:trPr>
        <w:tc>
          <w:tcPr>
            <w:tcW w:w="368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numPr>
                <w:ilvl w:val="0"/>
                <w:numId w:val="4"/>
              </w:numPr>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Studii superioare și experiență în domeniu</w:t>
            </w:r>
          </w:p>
        </w:tc>
        <w:tc>
          <w:tcPr>
            <w:tcW w:w="141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Oblig</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w:t>
            </w: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5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479"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567"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c>
          <w:tcPr>
            <w:tcW w:w="693"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jc w:val="center"/>
              <w:rPr>
                <w:rFonts w:ascii="Times New Roman" w:eastAsia="TimesNewRoman" w:hAnsi="Times New Roman" w:cs="Times New Roman"/>
                <w:sz w:val="24"/>
                <w:szCs w:val="24"/>
                <w:lang w:val="ro-RO"/>
              </w:rPr>
            </w:pPr>
            <w:r w:rsidRPr="002756D5">
              <w:rPr>
                <w:rFonts w:ascii="Times New Roman" w:eastAsia="TimesNewRoman" w:hAnsi="Times New Roman" w:cs="Times New Roman"/>
                <w:sz w:val="24"/>
                <w:szCs w:val="24"/>
                <w:lang w:val="ro-RO"/>
              </w:rPr>
              <w:t>100</w:t>
            </w:r>
          </w:p>
        </w:tc>
        <w:tc>
          <w:tcPr>
            <w:tcW w:w="725" w:type="dxa"/>
            <w:tcBorders>
              <w:top w:val="single" w:sz="4" w:space="0" w:color="auto"/>
              <w:left w:val="single" w:sz="4" w:space="0" w:color="auto"/>
              <w:bottom w:val="single" w:sz="4" w:space="0" w:color="auto"/>
              <w:right w:val="single" w:sz="4" w:space="0" w:color="auto"/>
            </w:tcBorders>
          </w:tcPr>
          <w:p w:rsidR="002756D5" w:rsidRPr="002756D5" w:rsidRDefault="002756D5" w:rsidP="002756D5">
            <w:pPr>
              <w:widowControl w:val="0"/>
              <w:autoSpaceDE w:val="0"/>
              <w:autoSpaceDN w:val="0"/>
              <w:adjustRightInd w:val="0"/>
              <w:spacing w:after="0" w:line="240" w:lineRule="auto"/>
              <w:rPr>
                <w:rFonts w:ascii="Times New Roman" w:eastAsia="TimesNewRoman" w:hAnsi="Times New Roman" w:cs="Times New Roman"/>
                <w:sz w:val="24"/>
                <w:szCs w:val="24"/>
                <w:lang w:val="ro-RO"/>
              </w:rPr>
            </w:pPr>
          </w:p>
        </w:tc>
      </w:tr>
    </w:tbl>
    <w:p w:rsidR="002756D5" w:rsidRPr="002756D5" w:rsidRDefault="002756D5" w:rsidP="002756D5">
      <w:pPr>
        <w:spacing w:after="0" w:line="240" w:lineRule="auto"/>
        <w:rPr>
          <w:rFonts w:ascii="Times New Roman" w:eastAsia="Times New Roman" w:hAnsi="Times New Roman" w:cs="Times New Roman"/>
          <w:sz w:val="24"/>
          <w:szCs w:val="24"/>
          <w:lang w:val="ro-RO"/>
        </w:rPr>
        <w:sectPr w:rsidR="002756D5" w:rsidRPr="002756D5" w:rsidSect="002B71C3">
          <w:pgSz w:w="16838" w:h="11906" w:orient="landscape"/>
          <w:pgMar w:top="1440" w:right="1440" w:bottom="1440" w:left="1440" w:header="357" w:footer="709" w:gutter="0"/>
          <w:cols w:space="708"/>
          <w:docGrid w:linePitch="360"/>
        </w:sectPr>
      </w:pPr>
    </w:p>
    <w:p w:rsidR="002756D5" w:rsidRPr="002756D5" w:rsidRDefault="002756D5" w:rsidP="002756D5">
      <w:pPr>
        <w:spacing w:after="0" w:line="240" w:lineRule="auto"/>
        <w:jc w:val="center"/>
        <w:rPr>
          <w:rFonts w:ascii="Times New Roman" w:eastAsia="Times New Roman" w:hAnsi="Times New Roman" w:cs="Times New Roman"/>
          <w:b/>
          <w:bCs/>
          <w:sz w:val="24"/>
          <w:szCs w:val="24"/>
          <w:lang w:val="ro-RO"/>
        </w:rPr>
      </w:pPr>
      <w:r w:rsidRPr="002756D5">
        <w:rPr>
          <w:rFonts w:ascii="Times New Roman" w:eastAsia="Times New Roman" w:hAnsi="Times New Roman" w:cs="Times New Roman"/>
          <w:b/>
          <w:bCs/>
          <w:sz w:val="24"/>
          <w:szCs w:val="24"/>
          <w:lang w:val="ro-RO"/>
        </w:rPr>
        <w:lastRenderedPageBreak/>
        <w:t>MATRICEA ADMINISTRATORILOR</w:t>
      </w:r>
    </w:p>
    <w:p w:rsidR="002756D5" w:rsidRPr="002756D5" w:rsidRDefault="002756D5" w:rsidP="002756D5">
      <w:pPr>
        <w:spacing w:after="0" w:line="240" w:lineRule="auto"/>
        <w:jc w:val="center"/>
        <w:rPr>
          <w:rFonts w:ascii="Times New Roman" w:eastAsia="Times New Roman" w:hAnsi="Times New Roman" w:cs="Times New Roman"/>
          <w:b/>
          <w:bCs/>
          <w:sz w:val="24"/>
          <w:szCs w:val="24"/>
          <w:lang w:val="ro-RO"/>
        </w:rPr>
      </w:pPr>
      <w:r w:rsidRPr="002756D5">
        <w:rPr>
          <w:rFonts w:ascii="Times New Roman" w:eastAsia="Times New Roman" w:hAnsi="Times New Roman" w:cs="Times New Roman"/>
          <w:b/>
          <w:bCs/>
          <w:sz w:val="24"/>
          <w:szCs w:val="24"/>
          <w:lang w:val="ro-RO"/>
        </w:rPr>
        <w:t>(</w:t>
      </w:r>
      <w:r w:rsidRPr="00C35B85">
        <w:rPr>
          <w:rFonts w:ascii="Times New Roman" w:eastAsia="Times New Roman" w:hAnsi="Times New Roman" w:cs="Times New Roman"/>
          <w:b/>
          <w:bCs/>
          <w:sz w:val="24"/>
          <w:szCs w:val="24"/>
          <w:lang w:val="fr-FR"/>
        </w:rPr>
        <w:t>SOCIET</w:t>
      </w:r>
      <w:r w:rsidRPr="002756D5">
        <w:rPr>
          <w:rFonts w:ascii="Times New Roman" w:eastAsia="Times New Roman" w:hAnsi="Times New Roman" w:cs="Times New Roman"/>
          <w:b/>
          <w:bCs/>
          <w:sz w:val="24"/>
          <w:szCs w:val="24"/>
          <w:lang w:val="ro-RO"/>
        </w:rPr>
        <w:t>ĂȚ</w:t>
      </w:r>
      <w:r w:rsidRPr="00C35B85">
        <w:rPr>
          <w:rFonts w:ascii="Times New Roman" w:eastAsia="Times New Roman" w:hAnsi="Times New Roman" w:cs="Times New Roman"/>
          <w:b/>
          <w:bCs/>
          <w:sz w:val="24"/>
          <w:szCs w:val="24"/>
          <w:lang w:val="fr-FR"/>
        </w:rPr>
        <w:t>II</w:t>
      </w:r>
      <w:r w:rsidRPr="002756D5">
        <w:rPr>
          <w:rFonts w:ascii="Times New Roman" w:eastAsia="Times New Roman" w:hAnsi="Times New Roman" w:cs="Times New Roman"/>
          <w:b/>
          <w:bCs/>
          <w:sz w:val="24"/>
          <w:szCs w:val="24"/>
          <w:lang w:val="ro-RO"/>
        </w:rPr>
        <w:t xml:space="preserve"> </w:t>
      </w:r>
      <w:r w:rsidR="00835729" w:rsidRPr="00C35B85">
        <w:rPr>
          <w:rFonts w:ascii="Times New Roman" w:eastAsia="Times New Roman" w:hAnsi="Times New Roman" w:cs="Times New Roman"/>
          <w:b/>
          <w:sz w:val="24"/>
          <w:szCs w:val="24"/>
          <w:lang w:val="fr-FR"/>
        </w:rPr>
        <w:t>MATSALUBRIS</w:t>
      </w:r>
      <w:r w:rsidRPr="00C35B85">
        <w:rPr>
          <w:rFonts w:ascii="Times New Roman" w:eastAsia="Times New Roman" w:hAnsi="Times New Roman" w:cs="Times New Roman"/>
          <w:b/>
          <w:sz w:val="24"/>
          <w:szCs w:val="24"/>
          <w:lang w:val="fr-FR"/>
        </w:rPr>
        <w:t xml:space="preserve"> S.R.L.</w:t>
      </w:r>
      <w:r w:rsidRPr="002756D5">
        <w:rPr>
          <w:rFonts w:ascii="Times New Roman" w:eastAsia="Times New Roman" w:hAnsi="Times New Roman" w:cs="Times New Roman"/>
          <w:b/>
          <w:bCs/>
          <w:sz w:val="24"/>
          <w:szCs w:val="24"/>
          <w:lang w:val="ro-RO"/>
        </w:rPr>
        <w:t>)</w:t>
      </w:r>
    </w:p>
    <w:p w:rsidR="002756D5" w:rsidRPr="002756D5" w:rsidRDefault="002756D5" w:rsidP="002756D5">
      <w:pPr>
        <w:autoSpaceDE w:val="0"/>
        <w:autoSpaceDN w:val="0"/>
        <w:adjustRightInd w:val="0"/>
        <w:spacing w:after="0" w:line="240" w:lineRule="auto"/>
        <w:ind w:left="360"/>
        <w:jc w:val="center"/>
        <w:rPr>
          <w:rFonts w:ascii="Times New Roman" w:eastAsia="Times New Roman" w:hAnsi="Times New Roman" w:cs="Times New Roman"/>
          <w:b/>
          <w:color w:val="000000"/>
          <w:sz w:val="24"/>
          <w:szCs w:val="24"/>
          <w:highlight w:val="yellow"/>
          <w:lang w:val="ro-RO"/>
        </w:rPr>
      </w:pPr>
    </w:p>
    <w:p w:rsidR="002756D5" w:rsidRPr="002756D5" w:rsidRDefault="002756D5" w:rsidP="002756D5">
      <w:pPr>
        <w:tabs>
          <w:tab w:val="left" w:pos="567"/>
          <w:tab w:val="left" w:pos="709"/>
        </w:tabs>
        <w:autoSpaceDE w:val="0"/>
        <w:autoSpaceDN w:val="0"/>
        <w:adjustRightInd w:val="0"/>
        <w:spacing w:after="0" w:line="240" w:lineRule="auto"/>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es-ES"/>
        </w:rPr>
        <w:t>I</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DESCRIEREA</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MATRICEI</w:t>
      </w:r>
    </w:p>
    <w:p w:rsidR="002756D5" w:rsidRPr="002756D5" w:rsidRDefault="002756D5" w:rsidP="002756D5">
      <w:pPr>
        <w:autoSpaceDE w:val="0"/>
        <w:autoSpaceDN w:val="0"/>
        <w:adjustRightInd w:val="0"/>
        <w:spacing w:after="0" w:line="240" w:lineRule="auto"/>
        <w:ind w:left="360"/>
        <w:rPr>
          <w:rFonts w:ascii="Times New Roman" w:eastAsia="Times New Roman" w:hAnsi="Times New Roman" w:cs="Times New Roman"/>
          <w:b/>
          <w:color w:val="000000"/>
          <w:sz w:val="24"/>
          <w:szCs w:val="24"/>
          <w:lang w:val="ro-RO"/>
        </w:rPr>
      </w:pPr>
    </w:p>
    <w:p w:rsidR="002756D5" w:rsidRPr="002756D5" w:rsidRDefault="002756D5" w:rsidP="002756D5">
      <w:pPr>
        <w:autoSpaceDE w:val="0"/>
        <w:autoSpaceDN w:val="0"/>
        <w:adjustRightInd w:val="0"/>
        <w:spacing w:after="240" w:line="240" w:lineRule="auto"/>
        <w:ind w:left="360" w:firstLine="207"/>
        <w:jc w:val="both"/>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es-ES"/>
        </w:rPr>
        <w:t>Descrierea</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coloanelor</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matricei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b/>
          <w:color w:val="000000"/>
          <w:sz w:val="24"/>
          <w:szCs w:val="24"/>
          <w:lang w:val="es-ES"/>
        </w:rPr>
        <w:t>A</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Criterii</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Cs/>
          <w:color w:val="000000"/>
          <w:sz w:val="24"/>
          <w:szCs w:val="24"/>
          <w:lang w:val="ro-RO"/>
        </w:rPr>
        <w:t>–</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lang w:val="es-ES"/>
        </w:rPr>
        <w:t>Reprezint</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categorii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tr</w:t>
      </w:r>
      <w:r w:rsidRPr="002756D5">
        <w:rPr>
          <w:rFonts w:ascii="Times New Roman" w:eastAsia="Times New Roman" w:hAnsi="Times New Roman" w:cs="Times New Roman"/>
          <w:color w:val="000000"/>
          <w:sz w:val="24"/>
          <w:szCs w:val="24"/>
          <w:lang w:val="ro-RO"/>
        </w:rPr>
        <w:t>ă</w:t>
      </w:r>
      <w:r w:rsidRPr="002756D5">
        <w:rPr>
          <w:rFonts w:ascii="Times New Roman" w:eastAsia="Times New Roman" w:hAnsi="Times New Roman" w:cs="Times New Roman"/>
          <w:color w:val="000000"/>
          <w:sz w:val="24"/>
          <w:szCs w:val="24"/>
          <w:lang w:val="es-ES"/>
        </w:rPr>
        <w:t>s</w:t>
      </w:r>
      <w:r w:rsidRPr="002756D5">
        <w:rPr>
          <w:rFonts w:ascii="Times New Roman" w:eastAsia="Times New Roman" w:hAnsi="Times New Roman" w:cs="Times New Roman"/>
          <w:color w:val="000000"/>
          <w:sz w:val="24"/>
          <w:szCs w:val="24"/>
          <w:lang w:val="ro-RO"/>
        </w:rPr>
        <w:t>ă</w:t>
      </w:r>
      <w:r w:rsidRPr="002756D5">
        <w:rPr>
          <w:rFonts w:ascii="Times New Roman" w:eastAsia="Times New Roman" w:hAnsi="Times New Roman" w:cs="Times New Roman"/>
          <w:color w:val="000000"/>
          <w:sz w:val="24"/>
          <w:szCs w:val="24"/>
          <w:lang w:val="es-ES"/>
        </w:rPr>
        <w:t>turi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condi</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ii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necesare</w:t>
      </w:r>
      <w:r w:rsidRPr="002756D5">
        <w:rPr>
          <w:rFonts w:ascii="Times New Roman" w:eastAsia="Times New Roman" w:hAnsi="Times New Roman" w:cs="Times New Roman"/>
          <w:color w:val="000000"/>
          <w:sz w:val="24"/>
          <w:szCs w:val="24"/>
          <w:lang w:val="ro-RO"/>
        </w:rPr>
        <w:t xml:space="preserve"> ş</w:t>
      </w:r>
      <w:r w:rsidRPr="002756D5">
        <w:rPr>
          <w:rFonts w:ascii="Times New Roman" w:eastAsia="Times New Roman" w:hAnsi="Times New Roman" w:cs="Times New Roman"/>
          <w:color w:val="000000"/>
          <w:sz w:val="24"/>
          <w:szCs w:val="24"/>
          <w:lang w:val="es-ES"/>
        </w:rPr>
        <w:t>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interdic</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ii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derivate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din</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matricea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Administratorilor</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Criteriile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sunt</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folosite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evaluarea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colectiv</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individual</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candida</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ilor</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postul</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administrator</w:t>
      </w:r>
      <w:r w:rsidRPr="002756D5">
        <w:rPr>
          <w:rFonts w:ascii="Times New Roman" w:eastAsia="Times New Roman" w:hAnsi="Times New Roman" w:cs="Times New Roman"/>
          <w:color w:val="000000"/>
          <w:sz w:val="24"/>
          <w:szCs w:val="24"/>
          <w:lang w:val="ro-RO"/>
        </w:rPr>
        <w: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b/>
          <w:color w:val="000000"/>
          <w:sz w:val="24"/>
          <w:szCs w:val="24"/>
          <w:lang w:val="es-ES"/>
        </w:rPr>
        <w:t>B</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Obligatoriu</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lang w:val="ro-RO"/>
        </w:rPr>
        <w:t>(</w:t>
      </w:r>
      <w:r w:rsidRPr="002756D5">
        <w:rPr>
          <w:rFonts w:ascii="Times New Roman" w:eastAsia="Times New Roman" w:hAnsi="Times New Roman" w:cs="Times New Roman"/>
          <w:color w:val="000000"/>
          <w:sz w:val="24"/>
          <w:szCs w:val="24"/>
          <w:lang w:val="es-ES"/>
        </w:rPr>
        <w:t>Oblig</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Op</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ional</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Opt</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bCs/>
          <w:color w:val="000000"/>
          <w:sz w:val="24"/>
          <w:szCs w:val="24"/>
          <w:lang w:val="ro-RO"/>
        </w:rPr>
        <w:t>–</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lang w:val="es-ES"/>
        </w:rPr>
        <w:t>Precizeaz</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dac</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pentru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scopul</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evalu</w:t>
      </w:r>
      <w:r w:rsidRPr="002756D5">
        <w:rPr>
          <w:rFonts w:ascii="Times New Roman" w:eastAsia="Times New Roman" w:hAnsi="Times New Roman" w:cs="Times New Roman"/>
          <w:color w:val="000000"/>
          <w:sz w:val="24"/>
          <w:szCs w:val="24"/>
          <w:lang w:val="ro-RO"/>
        </w:rPr>
        <w:t>ă</w:t>
      </w:r>
      <w:r w:rsidRPr="002756D5">
        <w:rPr>
          <w:rFonts w:ascii="Times New Roman" w:eastAsia="Times New Roman" w:hAnsi="Times New Roman" w:cs="Times New Roman"/>
          <w:color w:val="000000"/>
          <w:sz w:val="24"/>
          <w:szCs w:val="24"/>
          <w:lang w:val="es-ES"/>
        </w:rPr>
        <w:t>rii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este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necesar</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un</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anumit</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criteriu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selecteaz</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obligatoriu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sau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nu</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selecteaz</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op</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ional</w:t>
      </w:r>
      <w:r w:rsidRPr="002756D5">
        <w:rPr>
          <w:rFonts w:ascii="Times New Roman" w:eastAsia="Times New Roman" w:hAnsi="Times New Roman" w:cs="Times New Roman"/>
          <w:color w:val="000000"/>
          <w:sz w:val="24"/>
          <w:szCs w:val="24"/>
          <w:lang w:val="ro-RO"/>
        </w:rPr>
        <w: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b/>
          <w:color w:val="000000"/>
          <w:sz w:val="24"/>
          <w:szCs w:val="24"/>
          <w:lang w:val="es-ES"/>
        </w:rPr>
        <w:t>C</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b/>
          <w:color w:val="000000"/>
          <w:sz w:val="24"/>
          <w:szCs w:val="24"/>
          <w:lang w:val="es-ES"/>
        </w:rPr>
        <w:t>Ponderea</w:t>
      </w:r>
      <w:r w:rsidRPr="002756D5">
        <w:rPr>
          <w:rFonts w:ascii="Times New Roman" w:eastAsia="Times New Roman" w:hAnsi="Times New Roman" w:cs="Times New Roman"/>
          <w:color w:val="000000"/>
          <w:sz w:val="24"/>
          <w:szCs w:val="24"/>
          <w:lang w:val="ro-RO"/>
        </w:rPr>
        <w:t xml:space="preserve"> (0-1) </w:t>
      </w:r>
      <w:r w:rsidRPr="002756D5">
        <w:rPr>
          <w:rFonts w:ascii="Times New Roman" w:eastAsia="Times New Roman" w:hAnsi="Times New Roman" w:cs="Times New Roman"/>
          <w:bCs/>
          <w:color w:val="000000"/>
          <w:sz w:val="24"/>
          <w:szCs w:val="24"/>
          <w:lang w:val="ro-RO"/>
        </w:rPr>
        <w:t>–</w:t>
      </w:r>
      <w:r w:rsidRPr="002756D5">
        <w:rPr>
          <w:rFonts w:ascii="Times New Roman" w:eastAsia="Times New Roman" w:hAnsi="Times New Roman" w:cs="Times New Roman"/>
          <w:b/>
          <w:color w:val="000000"/>
          <w:sz w:val="24"/>
          <w:szCs w:val="24"/>
          <w:lang w:val="ro-RO"/>
        </w:rPr>
        <w:t xml:space="preserve">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relativ</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ei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este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evaluat</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valoare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ponderii</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apropiat</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o-RO"/>
        </w:rPr>
        <w:t xml:space="preserve"> 1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o-RO"/>
        </w:rPr>
        <w:t xml:space="preserve">ţă </w:t>
      </w:r>
      <w:r w:rsidRPr="002756D5">
        <w:rPr>
          <w:rFonts w:ascii="Times New Roman" w:eastAsia="Times New Roman" w:hAnsi="Times New Roman" w:cs="Times New Roman"/>
          <w:color w:val="000000"/>
          <w:sz w:val="24"/>
          <w:szCs w:val="24"/>
          <w:lang w:val="es-ES"/>
        </w:rPr>
        <w:t>crescut</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a</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competen</w:t>
      </w:r>
      <w:r w:rsidRPr="002756D5">
        <w:rPr>
          <w:rFonts w:ascii="Times New Roman" w:eastAsia="Times New Roman" w:hAnsi="Times New Roman" w:cs="Times New Roman"/>
          <w:color w:val="000000"/>
          <w:sz w:val="24"/>
          <w:szCs w:val="24"/>
          <w:lang w:val="ro-RO"/>
        </w:rPr>
        <w:t>ţ</w:t>
      </w:r>
      <w:r w:rsidRPr="002756D5">
        <w:rPr>
          <w:rFonts w:ascii="Times New Roman" w:eastAsia="Times New Roman" w:hAnsi="Times New Roman" w:cs="Times New Roman"/>
          <w:color w:val="000000"/>
          <w:sz w:val="24"/>
          <w:szCs w:val="24"/>
          <w:lang w:val="es-ES"/>
        </w:rPr>
        <w:t>ei</w:t>
      </w:r>
      <w:r w:rsidRPr="002756D5">
        <w:rPr>
          <w:rFonts w:ascii="Times New Roman" w:eastAsia="Times New Roman" w:hAnsi="Times New Roman" w:cs="Times New Roman"/>
          <w:color w:val="000000"/>
          <w:sz w:val="24"/>
          <w:szCs w:val="24"/>
          <w:lang w:val="ro-RO"/>
        </w:rPr>
        <w:t>, î</w:t>
      </w:r>
      <w:r w:rsidRPr="002756D5">
        <w:rPr>
          <w:rFonts w:ascii="Times New Roman" w:eastAsia="Times New Roman" w:hAnsi="Times New Roman" w:cs="Times New Roman"/>
          <w:color w:val="000000"/>
          <w:sz w:val="24"/>
          <w:szCs w:val="24"/>
          <w:lang w:val="es-ES"/>
        </w:rPr>
        <w:t>n</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timp</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ce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valorile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apropiate</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de</w:t>
      </w:r>
      <w:r w:rsidRPr="002756D5">
        <w:rPr>
          <w:rFonts w:ascii="Times New Roman" w:eastAsia="Times New Roman" w:hAnsi="Times New Roman" w:cs="Times New Roman"/>
          <w:color w:val="000000"/>
          <w:sz w:val="24"/>
          <w:szCs w:val="24"/>
          <w:lang w:val="ro-RO"/>
        </w:rPr>
        <w:t xml:space="preserve"> 0 </w:t>
      </w:r>
      <w:r w:rsidRPr="002756D5">
        <w:rPr>
          <w:rFonts w:ascii="Times New Roman" w:eastAsia="Times New Roman" w:hAnsi="Times New Roman" w:cs="Times New Roman"/>
          <w:color w:val="000000"/>
          <w:sz w:val="24"/>
          <w:szCs w:val="24"/>
          <w:lang w:val="es-ES"/>
        </w:rPr>
        <w:t>indic</w:t>
      </w:r>
      <w:r w:rsidRPr="002756D5">
        <w:rPr>
          <w:rFonts w:ascii="Times New Roman" w:eastAsia="Times New Roman" w:hAnsi="Times New Roman" w:cs="Times New Roman"/>
          <w:color w:val="000000"/>
          <w:sz w:val="24"/>
          <w:szCs w:val="24"/>
          <w:lang w:val="ro-RO"/>
        </w:rPr>
        <w:t xml:space="preserve">ă </w:t>
      </w:r>
      <w:r w:rsidRPr="002756D5">
        <w:rPr>
          <w:rFonts w:ascii="Times New Roman" w:eastAsia="Times New Roman" w:hAnsi="Times New Roman" w:cs="Times New Roman"/>
          <w:color w:val="000000"/>
          <w:sz w:val="24"/>
          <w:szCs w:val="24"/>
          <w:lang w:val="es-ES"/>
        </w:rPr>
        <w:t>o</w:t>
      </w:r>
      <w:r w:rsidRPr="002756D5">
        <w:rPr>
          <w:rFonts w:ascii="Times New Roman" w:eastAsia="Times New Roman" w:hAnsi="Times New Roman" w:cs="Times New Roman"/>
          <w:color w:val="000000"/>
          <w:sz w:val="24"/>
          <w:szCs w:val="24"/>
          <w:lang w:val="ro-RO"/>
        </w:rPr>
        <w:t xml:space="preserve"> </w:t>
      </w:r>
      <w:r w:rsidRPr="002756D5">
        <w:rPr>
          <w:rFonts w:ascii="Times New Roman" w:eastAsia="Times New Roman" w:hAnsi="Times New Roman" w:cs="Times New Roman"/>
          <w:color w:val="000000"/>
          <w:sz w:val="24"/>
          <w:szCs w:val="24"/>
          <w:lang w:val="es-ES"/>
        </w:rPr>
        <w:t>importan</w:t>
      </w:r>
      <w:r w:rsidRPr="002756D5">
        <w:rPr>
          <w:rFonts w:ascii="Times New Roman" w:eastAsia="Times New Roman" w:hAnsi="Times New Roman" w:cs="Times New Roman"/>
          <w:color w:val="000000"/>
          <w:sz w:val="24"/>
          <w:szCs w:val="24"/>
          <w:lang w:val="ro-RO"/>
        </w:rPr>
        <w:t xml:space="preserve">ţă </w:t>
      </w:r>
      <w:r w:rsidRPr="002756D5">
        <w:rPr>
          <w:rFonts w:ascii="Times New Roman" w:eastAsia="Times New Roman" w:hAnsi="Times New Roman" w:cs="Times New Roman"/>
          <w:color w:val="000000"/>
          <w:sz w:val="24"/>
          <w:szCs w:val="24"/>
          <w:lang w:val="es-ES"/>
        </w:rPr>
        <w:t>sc</w:t>
      </w:r>
      <w:r w:rsidRPr="002756D5">
        <w:rPr>
          <w:rFonts w:ascii="Times New Roman" w:eastAsia="Times New Roman" w:hAnsi="Times New Roman" w:cs="Times New Roman"/>
          <w:color w:val="000000"/>
          <w:sz w:val="24"/>
          <w:szCs w:val="24"/>
          <w:lang w:val="ro-RO"/>
        </w:rPr>
        <w:t>ă</w:t>
      </w:r>
      <w:r w:rsidRPr="002756D5">
        <w:rPr>
          <w:rFonts w:ascii="Times New Roman" w:eastAsia="Times New Roman" w:hAnsi="Times New Roman" w:cs="Times New Roman"/>
          <w:color w:val="000000"/>
          <w:sz w:val="24"/>
          <w:szCs w:val="24"/>
          <w:lang w:val="es-ES"/>
        </w:rPr>
        <w:t>zut</w:t>
      </w:r>
      <w:r w:rsidRPr="002756D5">
        <w:rPr>
          <w:rFonts w:ascii="Times New Roman" w:eastAsia="Times New Roman" w:hAnsi="Times New Roman" w:cs="Times New Roman"/>
          <w:color w:val="000000"/>
          <w:sz w:val="24"/>
          <w:szCs w:val="24"/>
          <w:lang w:val="ro-RO"/>
        </w:rPr>
        <w:t>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b/>
          <w:color w:val="000000"/>
          <w:sz w:val="24"/>
          <w:szCs w:val="24"/>
          <w:lang w:val="pt-BR"/>
        </w:rPr>
        <w:t xml:space="preserve">D. Administratori în funcţie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Numele complet [Nume, Prenume] al administratorilor actuali, ordonaţi alfabetic.</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t xml:space="preserve">E. Candidaţi nominalizaţi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Numele complet [Nume, Prenume] al administratorilor propuşi (candidaţi sau/şi nominalizaţi), ordonaţi alfabetic.</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F. Totaluri</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(i) Total</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t xml:space="preserve"> Valoarea totală a unui anumit criteriu pentru toţi administratorii şi candidaţii nominalizaţi, de exemplu suma punctajelor de pe fiecare rând.</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(ii) Total ponderat</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Valoarea totală ponderată a unui anumit criteriu pentru administratorii şi candidaţii nominalizaţi [calculat ca suma punctajelor de pe fiecare coloană multiplicată cu ponderea criteriului (prevăzută la punctul C)].</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(iii) Pragul minim colectiv</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Nivel procentual din potenţialul maxim al competenţelor individuale agregate care trebuie îndeplinite de toţi administratorii, pentru îndeplinirea capacităţilor necesare Consiliului ca întreg (calculat ca punctaj minim acceptat pentru criteriu în total/[numărul candidaţi sau membri x punctajul maxim] x 100).</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pt-BR"/>
        </w:rPr>
        <w:t>(iv)</w:t>
      </w:r>
      <w:r w:rsidRPr="002756D5">
        <w:rPr>
          <w:rFonts w:ascii="Times New Roman" w:eastAsia="Times New Roman" w:hAnsi="Times New Roman" w:cs="Times New Roman"/>
          <w:color w:val="000000"/>
          <w:sz w:val="24"/>
          <w:szCs w:val="24"/>
          <w:lang w:val="pt-BR"/>
        </w:rPr>
        <w:t xml:space="preserve"> Pragul curent colectiv</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t>Nivel procentual calculat ca raport între: Total / (numărul candidaţi sau membri x punctaj maxim) x 100.</w:t>
      </w:r>
    </w:p>
    <w:p w:rsidR="002756D5" w:rsidRPr="002756D5" w:rsidRDefault="002756D5" w:rsidP="002756D5">
      <w:pPr>
        <w:tabs>
          <w:tab w:val="left" w:pos="540"/>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G. Grila de punctaj a criteriilor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Îndrumări pentru acordarea punctelor de la 1 la 5 din grila de punctaj.</w:t>
      </w:r>
    </w:p>
    <w:p w:rsid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835729"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835729" w:rsidRPr="002756D5"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autoSpaceDE w:val="0"/>
        <w:autoSpaceDN w:val="0"/>
        <w:adjustRightInd w:val="0"/>
        <w:spacing w:after="24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lastRenderedPageBreak/>
        <w:tab/>
      </w:r>
      <w:r w:rsidRPr="002756D5">
        <w:rPr>
          <w:rFonts w:ascii="Times New Roman" w:eastAsia="Times New Roman" w:hAnsi="Times New Roman" w:cs="Times New Roman"/>
          <w:b/>
          <w:color w:val="000000"/>
          <w:sz w:val="24"/>
          <w:szCs w:val="24"/>
          <w:lang w:val="pt-BR"/>
        </w:rPr>
        <w:t>Descrierea rândurilor matricei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H. Competenţe - </w:t>
      </w:r>
      <w:r w:rsidRPr="002756D5">
        <w:rPr>
          <w:rFonts w:ascii="Times New Roman" w:eastAsia="Times New Roman" w:hAnsi="Times New Roman" w:cs="Times New Roman"/>
          <w:color w:val="000000"/>
          <w:sz w:val="24"/>
          <w:szCs w:val="24"/>
          <w:lang w:val="pt-BR"/>
        </w:rPr>
        <w:t>Combinaţia de cunoştinţe, aptitudini, experienţă şi comportament necesară pentru a îndeplini cu succes rolul de administrator.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I. Trăsături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O calitate distinctă sau caracteristică a individului.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J. Alte condiţii eliminatorii </w:t>
      </w:r>
      <w:r w:rsidRPr="002756D5">
        <w:rPr>
          <w:rFonts w:ascii="Times New Roman" w:eastAsia="Times New Roman" w:hAnsi="Times New Roman" w:cs="Times New Roman"/>
          <w:bCs/>
          <w:color w:val="000000"/>
          <w:sz w:val="24"/>
          <w:szCs w:val="24"/>
          <w:lang w:val="pt-BR"/>
        </w:rPr>
        <w:t>–</w:t>
      </w:r>
      <w:r w:rsidRPr="002756D5">
        <w:rPr>
          <w:rFonts w:ascii="Times New Roman" w:eastAsia="Times New Roman" w:hAnsi="Times New Roman" w:cs="Times New Roman"/>
          <w:b/>
          <w:color w:val="000000"/>
          <w:sz w:val="24"/>
          <w:szCs w:val="24"/>
          <w:lang w:val="pt-BR"/>
        </w:rPr>
        <w:t xml:space="preserve"> </w:t>
      </w:r>
      <w:r w:rsidRPr="002756D5">
        <w:rPr>
          <w:rFonts w:ascii="Times New Roman" w:eastAsia="Times New Roman" w:hAnsi="Times New Roman" w:cs="Times New Roman"/>
          <w:color w:val="000000"/>
          <w:sz w:val="24"/>
          <w:szCs w:val="24"/>
          <w:lang w:val="pt-BR"/>
        </w:rPr>
        <w:t>Reprezintă caracteristicile individuale sau colective care trebuie să fie îndeplinite şi care sunt interzise. Grila de punctaj de 1 până la 5.</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 xml:space="preserve">K.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(i)</w:t>
      </w: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b/>
          <w:color w:val="000000"/>
          <w:sz w:val="24"/>
          <w:szCs w:val="24"/>
          <w:lang w:val="pt-BR"/>
        </w:rPr>
        <w:t xml:space="preserve">Subtotal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color w:val="000000"/>
          <w:sz w:val="24"/>
          <w:szCs w:val="24"/>
          <w:lang w:val="pt-BR"/>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t xml:space="preserve"> </w:t>
      </w:r>
      <w:r w:rsidRPr="002756D5">
        <w:rPr>
          <w:rFonts w:ascii="Times New Roman" w:eastAsia="Times New Roman" w:hAnsi="Times New Roman" w:cs="Times New Roman"/>
          <w:b/>
          <w:bCs/>
          <w:color w:val="000000"/>
          <w:sz w:val="24"/>
          <w:szCs w:val="24"/>
          <w:lang w:val="pt-BR"/>
        </w:rPr>
        <w:tab/>
        <w:t>(ii) Subtotal ponderat</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t>Însumarea valorilor obţinute în urma multiplicării punctajului obţinut pentru fiecare criteriu cu ponderea asociată.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rPr>
        <w:t>Σ</w:t>
      </w:r>
      <w:r w:rsidRPr="002756D5">
        <w:rPr>
          <w:rFonts w:ascii="Times New Roman" w:eastAsia="Times New Roman" w:hAnsi="Times New Roman" w:cs="Times New Roman"/>
          <w:color w:val="000000"/>
          <w:sz w:val="24"/>
          <w:szCs w:val="24"/>
          <w:lang w:val="pt-BR"/>
        </w:rPr>
        <w:t>(punctaj criteriu*pondere criteriu)</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color w:val="000000"/>
          <w:sz w:val="24"/>
          <w:szCs w:val="24"/>
          <w:lang w:val="pt-BR"/>
        </w:rPr>
        <w:t>L.</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ab/>
        <w:t xml:space="preserve"> </w:t>
      </w:r>
      <w:r w:rsidRPr="002756D5">
        <w:rPr>
          <w:rFonts w:ascii="Times New Roman" w:eastAsia="Times New Roman" w:hAnsi="Times New Roman" w:cs="Times New Roman"/>
          <w:b/>
          <w:color w:val="000000"/>
          <w:sz w:val="24"/>
          <w:szCs w:val="24"/>
          <w:lang w:val="pt-BR"/>
        </w:rPr>
        <w:tab/>
        <w:t xml:space="preserve">(i) Total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b/>
          <w:color w:val="000000"/>
          <w:sz w:val="24"/>
          <w:szCs w:val="24"/>
          <w:lang w:val="pt-BR"/>
        </w:rPr>
        <w:tab/>
      </w:r>
      <w:r w:rsidRPr="002756D5">
        <w:rPr>
          <w:rFonts w:ascii="Times New Roman" w:eastAsia="Times New Roman" w:hAnsi="Times New Roman" w:cs="Times New Roman"/>
          <w:b/>
          <w:color w:val="000000"/>
          <w:sz w:val="24"/>
          <w:szCs w:val="24"/>
          <w:lang w:val="pt-BR"/>
        </w:rPr>
        <w:tab/>
      </w:r>
      <w:r w:rsidRPr="002756D5">
        <w:rPr>
          <w:rFonts w:ascii="Times New Roman" w:eastAsia="Times New Roman" w:hAnsi="Times New Roman" w:cs="Times New Roman"/>
          <w:color w:val="000000"/>
          <w:sz w:val="24"/>
          <w:szCs w:val="24"/>
          <w:lang w:val="pt-BR"/>
        </w:rPr>
        <w:t>Valoarea totală a punctajului criteriilor pentru administratori şi candidaţii nominalizaţi individuali (calculat ca suma punctajelor pentru fiecare coloană).</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pt-BR"/>
        </w:rPr>
        <w:t xml:space="preserve">          </w:t>
      </w: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b/>
          <w:bCs/>
          <w:color w:val="000000"/>
          <w:sz w:val="24"/>
          <w:szCs w:val="24"/>
          <w:lang w:val="es-ES"/>
        </w:rPr>
        <w:t>(ii) Total ponderat</w:t>
      </w:r>
      <w:r w:rsidRPr="002756D5">
        <w:rPr>
          <w:rFonts w:ascii="Times New Roman" w:eastAsia="Times New Roman" w:hAnsi="Times New Roman" w:cs="Times New Roman"/>
          <w:color w:val="000000"/>
          <w:sz w:val="24"/>
          <w:szCs w:val="24"/>
          <w:lang w:val="es-ES"/>
        </w:rPr>
        <w:t xml:space="preserve"> </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es-ES"/>
        </w:rPr>
        <w:tab/>
        <w:t>Suma Subtotalurilor ponderate [prevăzute la punctul (ii)].</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b/>
          <w:color w:val="000000"/>
          <w:sz w:val="24"/>
          <w:szCs w:val="24"/>
          <w:lang w:val="es-ES"/>
        </w:rPr>
        <w:t>M. Clasament</w:t>
      </w:r>
      <w:r w:rsidRPr="002756D5">
        <w:rPr>
          <w:rFonts w:ascii="Times New Roman" w:eastAsia="Times New Roman" w:hAnsi="Times New Roman" w:cs="Times New Roman"/>
          <w:color w:val="000000"/>
          <w:sz w:val="24"/>
          <w:szCs w:val="24"/>
          <w:lang w:val="es-ES"/>
        </w:rPr>
        <w:t xml:space="preserve"> </w:t>
      </w:r>
      <w:r w:rsidRPr="002756D5">
        <w:rPr>
          <w:rFonts w:ascii="Times New Roman" w:eastAsia="Times New Roman" w:hAnsi="Times New Roman" w:cs="Times New Roman"/>
          <w:bCs/>
          <w:color w:val="000000"/>
          <w:sz w:val="24"/>
          <w:szCs w:val="24"/>
          <w:lang w:val="es-ES"/>
        </w:rPr>
        <w:t>–</w:t>
      </w:r>
      <w:r w:rsidRPr="002756D5">
        <w:rPr>
          <w:rFonts w:ascii="Times New Roman" w:eastAsia="Times New Roman" w:hAnsi="Times New Roman" w:cs="Times New Roman"/>
          <w:b/>
          <w:color w:val="000000"/>
          <w:sz w:val="24"/>
          <w:szCs w:val="24"/>
          <w:lang w:val="es-ES"/>
        </w:rPr>
        <w:t xml:space="preserve"> </w:t>
      </w:r>
      <w:r w:rsidRPr="002756D5">
        <w:rPr>
          <w:rFonts w:ascii="Times New Roman" w:eastAsia="Times New Roman" w:hAnsi="Times New Roman" w:cs="Times New Roman"/>
          <w:color w:val="000000"/>
          <w:sz w:val="24"/>
          <w:szCs w:val="24"/>
          <w:lang w:val="es-ES"/>
        </w:rPr>
        <w:t>Clasificarea candidaţilor nominalizaţi pe baza totalului ponderat obţinut de fiecare.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r w:rsidRPr="002756D5">
        <w:rPr>
          <w:rFonts w:ascii="Times New Roman" w:eastAsia="Times New Roman" w:hAnsi="Times New Roman" w:cs="Times New Roman"/>
          <w:b/>
          <w:color w:val="000000"/>
          <w:sz w:val="24"/>
          <w:szCs w:val="24"/>
          <w:lang w:val="es-ES"/>
        </w:rPr>
        <w:t>II. CRITERII FOLOSITE ÎN CADRUL MATRICEI – DESCRIERE ŞI INDICATORI ASOCIAŢI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es-ES"/>
        </w:rPr>
      </w:pP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Criteriile folosite în cadrul matricei sunt descrise şi asociate cu indicatori, care sunt folosiţi pentru a evalua membrii în funcţie, dar şi candidaţii noi/candidaţii la re</w:t>
      </w:r>
      <w:r w:rsidRPr="002756D5">
        <w:rPr>
          <w:rFonts w:ascii="Times New Roman" w:eastAsia="Times New Roman" w:hAnsi="Times New Roman" w:cs="Times New Roman"/>
          <w:color w:val="000000"/>
          <w:sz w:val="24"/>
          <w:szCs w:val="24"/>
          <w:lang w:val="ro-RO"/>
        </w:rPr>
        <w:t>î</w:t>
      </w:r>
      <w:r w:rsidRPr="002756D5">
        <w:rPr>
          <w:rFonts w:ascii="Times New Roman" w:eastAsia="Times New Roman" w:hAnsi="Times New Roman" w:cs="Times New Roman"/>
          <w:color w:val="000000"/>
          <w:sz w:val="24"/>
          <w:szCs w:val="24"/>
          <w:lang w:val="es-ES"/>
        </w:rPr>
        <w:t>nnoirea mandatului.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numPr>
          <w:ilvl w:val="2"/>
          <w:numId w:val="5"/>
        </w:numPr>
        <w:autoSpaceDE w:val="0"/>
        <w:autoSpaceDN w:val="0"/>
        <w:adjustRightInd w:val="0"/>
        <w:spacing w:after="0" w:line="240" w:lineRule="auto"/>
        <w:ind w:left="851" w:hanging="426"/>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COMPETENŢE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numPr>
          <w:ilvl w:val="3"/>
          <w:numId w:val="5"/>
        </w:numPr>
        <w:tabs>
          <w:tab w:val="left" w:pos="709"/>
          <w:tab w:val="num" w:pos="2835"/>
        </w:tabs>
        <w:autoSpaceDE w:val="0"/>
        <w:autoSpaceDN w:val="0"/>
        <w:adjustRightInd w:val="0"/>
        <w:spacing w:after="0" w:line="240" w:lineRule="auto"/>
        <w:ind w:hanging="2454"/>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 xml:space="preserve">Competenţe specifice sectorului întreprinderii publice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 xml:space="preserve">1.1 </w:t>
      </w:r>
      <w:r w:rsidRPr="002756D5">
        <w:rPr>
          <w:rFonts w:ascii="Times New Roman" w:eastAsia="TimesNewRoman" w:hAnsi="Times New Roman" w:cs="Times New Roman"/>
          <w:b/>
          <w:bCs/>
          <w:color w:val="000000"/>
          <w:sz w:val="24"/>
          <w:szCs w:val="24"/>
          <w:lang w:val="ro-RO"/>
        </w:rPr>
        <w:t>Cunoașterea trăsăturilor pieței în care acționează Societatea</w:t>
      </w:r>
      <w:r w:rsidRPr="002756D5">
        <w:rPr>
          <w:rFonts w:ascii="Times New Roman" w:eastAsia="Times New Roman" w:hAnsi="Times New Roman" w:cs="Times New Roman"/>
          <w:b/>
          <w:bCs/>
          <w:color w:val="000000"/>
          <w:sz w:val="24"/>
          <w:szCs w:val="24"/>
        </w:rPr>
        <w:t xml:space="preserve">  </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lang w:val="ro-RO"/>
        </w:rPr>
      </w:pPr>
      <w:r w:rsidRPr="002756D5">
        <w:rPr>
          <w:rFonts w:ascii="Times New Roman" w:eastAsia="Times New Roman" w:hAnsi="Times New Roman" w:cs="Times New Roman"/>
          <w:bCs/>
          <w:color w:val="000000"/>
          <w:sz w:val="24"/>
          <w:szCs w:val="24"/>
          <w:lang w:val="ro-RO"/>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Indicatori</w:t>
      </w:r>
      <w:r w:rsidRPr="002756D5">
        <w:rPr>
          <w:rFonts w:ascii="Times New Roman" w:eastAsia="Times New Roman" w:hAnsi="Times New Roman" w:cs="Times New Roman"/>
          <w:bCs/>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familiarizat/ă cu strategiile și modelele de afaceri potrivite pentru sectorul în care operează Societatea;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cunoaște care sunt jucătorii cheie ai industriei și modul în care relaționează aceștia;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înțelege peisajul competitiv și cum influențează acesta organizația și sectorul ca întreg;</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păstrează la curent cu tendințele actuale și viitoare, evoluții și forțe (sociale, politice, tehnologice, științifice, ecologice, economice) care modelează industria;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împărtășește cunoștințele și perspectivele industriei cu alți administratori în sprijinul procesului de luare a deciziilor poate referi indicatori de performanță corporativă la tendințele industriei.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lang w:val="es-ES"/>
        </w:rPr>
      </w:pPr>
      <w:r w:rsidRPr="002756D5">
        <w:rPr>
          <w:rFonts w:ascii="Times New Roman" w:eastAsia="Times New Roman" w:hAnsi="Times New Roman" w:cs="Times New Roman"/>
          <w:b/>
          <w:color w:val="000000"/>
          <w:sz w:val="24"/>
          <w:szCs w:val="24"/>
          <w:lang w:val="es-ES"/>
        </w:rPr>
        <w:t>Competenţe profesionale de importanţă strategică/tehnice</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b/>
          <w:bCs/>
          <w:color w:val="000000"/>
          <w:sz w:val="24"/>
          <w:szCs w:val="24"/>
          <w:lang w:val="es-ES"/>
        </w:rPr>
      </w:pPr>
    </w:p>
    <w:p w:rsidR="002756D5" w:rsidRPr="002756D5" w:rsidRDefault="002756D5" w:rsidP="002756D5">
      <w:pPr>
        <w:tabs>
          <w:tab w:val="left" w:pos="284"/>
        </w:tabs>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2.1. Gândire strategică şi previziuni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es-ES"/>
        </w:rPr>
        <w:tab/>
      </w:r>
      <w:r w:rsidRPr="002756D5">
        <w:rPr>
          <w:rFonts w:ascii="Times New Roman" w:eastAsia="Times New Roman" w:hAnsi="Times New Roman" w:cs="Times New Roman"/>
          <w:color w:val="000000"/>
          <w:sz w:val="24"/>
          <w:szCs w:val="24"/>
          <w:lang w:val="ro-RO"/>
        </w:rPr>
        <w:t>Descriere: înţelege rolul administratorilor în oferirea unei direcţii strategice pentru organizaţie pe termen lung. Poate evalua opţiunile strategice şi riscurile, identifică priorităţile strategice şi poate contribui prin prezentarea de direcţii strategice executivului, în scopul de a oferi valoare şi creştere pentru organizaţie pe termen lung.</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contribuie la definiţia Consiliului referitor la viziunea organizaţiei, valorile şi scopul care ghidează strategia;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articula obiectivele strategice ale organizaţiei şi poziţia strategică curentă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alături de alţi administratori, monitorizează mediul extern pentru schimbări ce pot afecta organizaţia;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analiza informaţii competitive şi date de referinţă.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p>
    <w:p w:rsidR="002756D5" w:rsidRPr="002756D5" w:rsidRDefault="002756D5" w:rsidP="002756D5">
      <w:pPr>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fr-FR"/>
        </w:rPr>
        <w:t xml:space="preserve">2.2. Finanţe şi </w:t>
      </w:r>
      <w:r w:rsidRPr="002756D5">
        <w:rPr>
          <w:rFonts w:ascii="Times New Roman" w:eastAsia="Times New Roman" w:hAnsi="Times New Roman" w:cs="Times New Roman"/>
          <w:b/>
          <w:bCs/>
          <w:color w:val="000000"/>
          <w:sz w:val="24"/>
          <w:szCs w:val="24"/>
          <w:lang w:val="es-ES"/>
        </w:rPr>
        <w:t>contabilitate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familiar cu practicile de management financiar, de contabilitate, audit financiar şi rapoarte financiare.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notifică administratorii cu privire la problemele cu posibile implicaţii financiare sau contabile;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ajută administratorii să înţeleagă potenţialele implicaţii financiare ale deciziilor;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explică aspectele financiare şi contabile într-un mod care poate fi uşor de înţeles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 cu reglementările şi normele aplicabile de bune practice, cu standardele profesionale de contabilitate;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politicile şi practicile sectorului public al finanţelor şi contabilităţii.</w:t>
      </w:r>
    </w:p>
    <w:p w:rsidR="002756D5" w:rsidRPr="00C35B8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fr-FR"/>
        </w:rPr>
      </w:pPr>
    </w:p>
    <w:p w:rsidR="002756D5" w:rsidRPr="00C35B85" w:rsidRDefault="002756D5" w:rsidP="002756D5">
      <w:pPr>
        <w:autoSpaceDE w:val="0"/>
        <w:autoSpaceDN w:val="0"/>
        <w:adjustRightInd w:val="0"/>
        <w:spacing w:after="0" w:line="240" w:lineRule="auto"/>
        <w:ind w:left="720" w:hanging="11"/>
        <w:jc w:val="both"/>
        <w:rPr>
          <w:rFonts w:ascii="Times New Roman" w:eastAsia="Times New Roman" w:hAnsi="Times New Roman" w:cs="Times New Roman"/>
          <w:b/>
          <w:bCs/>
          <w:color w:val="000000"/>
          <w:sz w:val="24"/>
          <w:szCs w:val="24"/>
          <w:lang w:val="fr-FR"/>
        </w:rPr>
      </w:pPr>
      <w:r w:rsidRPr="00C35B85">
        <w:rPr>
          <w:rFonts w:ascii="Times New Roman" w:eastAsia="Times New Roman" w:hAnsi="Times New Roman" w:cs="Times New Roman"/>
          <w:b/>
          <w:bCs/>
          <w:color w:val="000000"/>
          <w:sz w:val="24"/>
          <w:szCs w:val="24"/>
          <w:lang w:val="fr-FR"/>
        </w:rPr>
        <w:t>2.3. Managementul proiectelor</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C35B85">
        <w:rPr>
          <w:rFonts w:ascii="Times New Roman" w:eastAsia="Times New Roman" w:hAnsi="Times New Roman" w:cs="Times New Roman"/>
          <w:color w:val="000000"/>
          <w:sz w:val="24"/>
          <w:szCs w:val="24"/>
          <w:lang w:val="fr-FR"/>
        </w:rPr>
        <w:tab/>
      </w:r>
      <w:r w:rsidRPr="002756D5">
        <w:rPr>
          <w:rFonts w:ascii="Times New Roman" w:eastAsia="Times New Roman" w:hAnsi="Times New Roman" w:cs="Times New Roman"/>
          <w:color w:val="000000"/>
          <w:sz w:val="24"/>
          <w:szCs w:val="24"/>
          <w:lang w:val="ro-RO"/>
        </w:rPr>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la coordonarea eficientă a tuturor activităţilor proiectului în vederea atingerii obiectivelor stabilite;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asigură că există o comunicare permanentă cu partenerii din cadrul proiectului şi că se respectă obligaţiile contractuale care decurg din acordurile de parteneriat;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 poate explica aspecte tehnice legate de managementul proiectelor într-o manieră uşor de înţeles;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urmăreşte administrarea bugetului proiectului precum şi organizarea planurilor de activitate în cadrul proiectului şi asigurarea resurselor necesare pentru atingerea obiectivelor proiectului.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284"/>
        </w:tabs>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ro-RO"/>
        </w:rPr>
        <w:tab/>
      </w:r>
      <w:r w:rsidRPr="002756D5">
        <w:rPr>
          <w:rFonts w:ascii="Times New Roman" w:eastAsia="Times New Roman" w:hAnsi="Times New Roman" w:cs="Times New Roman"/>
          <w:b/>
          <w:bCs/>
          <w:color w:val="000000"/>
          <w:sz w:val="24"/>
          <w:szCs w:val="24"/>
          <w:lang w:val="pt-BR"/>
        </w:rPr>
        <w:t>2.4. Tehnologia informaţiei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pt-BR"/>
        </w:rPr>
        <w:tab/>
      </w:r>
      <w:r w:rsidRPr="002756D5">
        <w:rPr>
          <w:rFonts w:ascii="Times New Roman" w:eastAsia="Times New Roman" w:hAnsi="Times New Roman" w:cs="Times New Roman"/>
          <w:color w:val="000000"/>
          <w:sz w:val="24"/>
          <w:szCs w:val="24"/>
          <w:lang w:val="ro-RO"/>
        </w:rPr>
        <w:t>Descriere: înţelege rolul ca o unealtă strategică de afaceri.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menţine la curent cu dezvoltările în domeniul IT;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oferă administratorilor o evaluare independentă a problemelor tehnice de IT.</w:t>
      </w:r>
    </w:p>
    <w:p w:rsidR="002756D5" w:rsidRPr="002756D5" w:rsidRDefault="002756D5" w:rsidP="002756D5">
      <w:pPr>
        <w:suppressAutoHyphens/>
        <w:autoSpaceDE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pt-BR"/>
        </w:rPr>
        <w:tab/>
        <w:t xml:space="preserve">2.5. Legislaţie </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are o înţelegere a sistemului legal şi a mediilor legale şi regulatoare în care operează.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are cunoştinţe funcţionale despre legislaţia de contract şi drept comercial general;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 cu cadrul legal şi statutele sub care operează organizaţia;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ghida administratorii referitor la problemele cu posibile implicări juridice;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administratorii în înţelegerea problemelor legale şi ale implicaţiilor acestora.</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Compentețe de guvernanţă corporativă</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autoSpaceDE w:val="0"/>
        <w:autoSpaceDN w:val="0"/>
        <w:adjustRightInd w:val="0"/>
        <w:spacing w:after="0" w:line="240" w:lineRule="auto"/>
        <w:ind w:left="360" w:firstLine="36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3.1. Guvernanţa întreprinderii publice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familiarizat cu principiile, conceptele şi practicile de bună guvernanţă corporativă;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cadrul guvernanţei corporative în care operează Societatea, inclusiv legislaţia, reglementările, codurile şi politicile relevante;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demonstrează un nivel ridicat de dedicaţie, transparenţă, integritate, responsabilitate şi probitate;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structura de responsabilitate şi modul cum diferite organisme relaţionează  - Autoritatea Publică Tutelară, administratorii şi executivul Societăţii.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pt-BR"/>
        </w:rPr>
        <w:lastRenderedPageBreak/>
        <w:t>3.2. Rolul Administratorilor</w:t>
      </w:r>
    </w:p>
    <w:p w:rsidR="002756D5" w:rsidRPr="002756D5" w:rsidRDefault="002756D5" w:rsidP="002756D5">
      <w:pPr>
        <w:autoSpaceDE w:val="0"/>
        <w:autoSpaceDN w:val="0"/>
        <w:adjustRightInd w:val="0"/>
        <w:spacing w:after="0" w:line="240" w:lineRule="auto"/>
        <w:ind w:left="12" w:firstLine="708"/>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Descriere: are o înţelegere clară cu privire la rolul şi funcţiile </w:t>
      </w:r>
      <w:r w:rsidRPr="002756D5">
        <w:rPr>
          <w:rFonts w:ascii="Times New Roman" w:eastAsia="Times New Roman" w:hAnsi="Times New Roman" w:cs="Times New Roman"/>
          <w:color w:val="000000"/>
          <w:sz w:val="24"/>
          <w:szCs w:val="24"/>
          <w:lang w:val="es-ES"/>
        </w:rPr>
        <w:t>administratorilor</w:t>
      </w:r>
      <w:r w:rsidRPr="002756D5">
        <w:rPr>
          <w:rFonts w:ascii="Times New Roman" w:eastAsia="Times New Roman" w:hAnsi="Times New Roman" w:cs="Times New Roman"/>
          <w:color w:val="000000"/>
          <w:sz w:val="24"/>
          <w:szCs w:val="24"/>
          <w:lang w:val="ro-RO"/>
        </w:rPr>
        <w:t>.</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structura şi compoziţia Consiliului;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funcţiile şi responsabilităţile administratorilor;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recunoaşte distincţia între direcţia strategică şi cea operaţională.</w:t>
      </w:r>
    </w:p>
    <w:p w:rsidR="002756D5" w:rsidRPr="002756D5" w:rsidRDefault="002756D5" w:rsidP="002756D5">
      <w:pPr>
        <w:tabs>
          <w:tab w:val="left" w:pos="4020"/>
        </w:tabs>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b/>
      </w:r>
    </w:p>
    <w:p w:rsidR="002756D5" w:rsidRPr="002756D5" w:rsidRDefault="002756D5" w:rsidP="002756D5">
      <w:pPr>
        <w:autoSpaceDE w:val="0"/>
        <w:autoSpaceDN w:val="0"/>
        <w:adjustRightInd w:val="0"/>
        <w:spacing w:after="0" w:line="240" w:lineRule="auto"/>
        <w:ind w:left="360" w:firstLine="360"/>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3.3. Monitorizarea performanţei</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înţelege responsabilităţile administratorilor pentru monitorizarea performanţei managementului şi monitorizează adaptarea organizaţiei la responsabilităţile sale legale, etice sau sociale.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contribuie la monitorizarea performanţei manageriale de către </w:t>
      </w:r>
      <w:r w:rsidRPr="002756D5">
        <w:rPr>
          <w:rFonts w:ascii="Times New Roman" w:eastAsia="Times New Roman" w:hAnsi="Times New Roman" w:cs="Times New Roman"/>
          <w:color w:val="000000"/>
          <w:sz w:val="24"/>
          <w:szCs w:val="24"/>
          <w:lang w:val="es-ES"/>
        </w:rPr>
        <w:t xml:space="preserve">administratori </w:t>
      </w:r>
      <w:r w:rsidRPr="002756D5">
        <w:rPr>
          <w:rFonts w:ascii="Times New Roman" w:eastAsia="Times New Roman" w:hAnsi="Times New Roman" w:cs="Times New Roman"/>
          <w:color w:val="000000"/>
          <w:sz w:val="24"/>
          <w:szCs w:val="24"/>
          <w:lang w:val="ro-RO"/>
        </w:rPr>
        <w:t>în relaţie cu rezultatele cheie de afaceri;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responsabilităţile legale, etice şi sociale ale organizaţiei şi monitorizează conformitatea cu acestea;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monitorizează relaţia structurii manageriale cu părţile interesate externe cheie;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ajută ceilalți administratori în implicarea părţilor interesate prin metode potrivite pentru determinarea, răspunderea la, şi raportarea la interese materiale economice, legale, etice, sociale şi de mediu.</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left="567" w:hanging="141"/>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Competențe sociale şi personale</w:t>
      </w:r>
    </w:p>
    <w:p w:rsidR="002756D5" w:rsidRPr="002756D5" w:rsidRDefault="002756D5" w:rsidP="002756D5">
      <w:pPr>
        <w:autoSpaceDE w:val="0"/>
        <w:autoSpaceDN w:val="0"/>
        <w:adjustRightInd w:val="0"/>
        <w:spacing w:after="0" w:line="240" w:lineRule="auto"/>
        <w:ind w:left="360"/>
        <w:jc w:val="both"/>
        <w:rPr>
          <w:rFonts w:ascii="Times New Roman" w:eastAsia="TimesNewRoman" w:hAnsi="Times New Roman" w:cs="Times New Roman"/>
          <w:color w:val="000000"/>
          <w:sz w:val="24"/>
          <w:szCs w:val="24"/>
          <w:highlight w:val="yellow"/>
        </w:rPr>
      </w:pPr>
    </w:p>
    <w:p w:rsidR="002756D5" w:rsidRPr="002756D5" w:rsidRDefault="002756D5" w:rsidP="002756D5">
      <w:pPr>
        <w:tabs>
          <w:tab w:val="left" w:pos="709"/>
        </w:tabs>
        <w:autoSpaceDE w:val="0"/>
        <w:autoSpaceDN w:val="0"/>
        <w:adjustRightInd w:val="0"/>
        <w:spacing w:after="0" w:line="240" w:lineRule="auto"/>
        <w:ind w:firstLine="349"/>
        <w:jc w:val="both"/>
        <w:rPr>
          <w:rFonts w:ascii="Times New Roman" w:eastAsia="TimesNewRoman" w:hAnsi="Times New Roman" w:cs="Times New Roman"/>
          <w:b/>
          <w:bCs/>
          <w:color w:val="000000"/>
          <w:sz w:val="24"/>
          <w:szCs w:val="24"/>
          <w:lang w:val="ro-RO"/>
        </w:rPr>
      </w:pPr>
      <w:r w:rsidRPr="002756D5">
        <w:rPr>
          <w:rFonts w:ascii="Times New Roman" w:eastAsia="TimesNewRoman" w:hAnsi="Times New Roman" w:cs="Times New Roman"/>
          <w:b/>
          <w:bCs/>
          <w:color w:val="000000"/>
          <w:sz w:val="24"/>
          <w:szCs w:val="24"/>
        </w:rPr>
        <w:tab/>
      </w:r>
      <w:r w:rsidRPr="002756D5">
        <w:rPr>
          <w:rFonts w:ascii="Times New Roman" w:eastAsia="TimesNewRoman" w:hAnsi="Times New Roman" w:cs="Times New Roman"/>
          <w:b/>
          <w:bCs/>
          <w:color w:val="000000"/>
          <w:sz w:val="24"/>
          <w:szCs w:val="24"/>
          <w:lang w:val="ro-RO"/>
        </w:rPr>
        <w:t>4.1. Luarea deciziilor</w:t>
      </w:r>
    </w:p>
    <w:p w:rsidR="002756D5" w:rsidRPr="002756D5" w:rsidRDefault="002756D5" w:rsidP="002756D5">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Descriere: contribuie la luarea deciziilor împreună cu ceilalți administratori prin exercitarea de gândire şi judecată independente, considerând binele pe termen lung al organizaţiei şi nu doar rezultatele pe termen scurt.</w:t>
      </w:r>
    </w:p>
    <w:p w:rsidR="002756D5" w:rsidRPr="002756D5" w:rsidRDefault="002756D5" w:rsidP="002756D5">
      <w:pPr>
        <w:tabs>
          <w:tab w:val="left" w:pos="709"/>
        </w:tabs>
        <w:autoSpaceDE w:val="0"/>
        <w:autoSpaceDN w:val="0"/>
        <w:adjustRightInd w:val="0"/>
        <w:spacing w:after="0" w:line="240" w:lineRule="auto"/>
        <w:ind w:left="360" w:firstLine="349"/>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nu este predispus/ă la decizii pripite ci mai degrabă cântăreşte problemele şi ia în calcul opţiunile şi riscurile, fără amânare;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decizii bazate pe analiză, înţelepciune, experienţă şi raţionament;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consultă cu alţii pentru perspective diferite;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timp pentru a cerceta probleme cu care nu este familiar/ă;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căutat/ă de către alţii pentru sfaturi şi soluţii;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caută să ofere claritate discuţiilor;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capabil/ă să organizeze şi să utilizeze informaţia cu eficienţă;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ia decizii în timp util, folosind informaţii incomplete, acolo unde este nevoie, pentru a putea respecta termene limită importante.</w:t>
      </w:r>
    </w:p>
    <w:p w:rsid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835729"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835729"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835729" w:rsidRPr="002756D5"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lastRenderedPageBreak/>
        <w:t>4.2. Relaţii interpersonale</w:t>
      </w:r>
    </w:p>
    <w:p w:rsidR="002756D5" w:rsidRPr="002756D5" w:rsidRDefault="002756D5" w:rsidP="002756D5">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Descriere: relaţionează cu succes cu alţii în diverse grupuri şi situaţii, promovând relaţiile armonioase de lucru.</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relaţionează cu succes cu alţii indiferent de poziţie, putere, influenţă sau status;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eficient/ă în stabilirea rapoartelor;</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investeşte timp şi energie pentru a îi cunoaşte pe cei care trebuie să interacţioneze;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este priceput/ă la folosirea tactului şi diplomaţiei;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împrăştia cu uşurinţă situaţii de înaltă tensiune.</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4.3. Negociere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Descriere: este eficient/ă în negocierea de înţelegeri care obţin rezultatele dorite, într-o manieră ce demonstrează respect şi integritate.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negocia cu succes în situaţii de criză atât cu grupuri interne, cât şi cu grupuri externe;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soluţiona diferenţele cu minimum de impact;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obţine concesii fără a deteriora relaţiile;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fi direct/ă şi puternic/ă dar şi diplomat/ă;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câştigă cu uşurinţă încrederea;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are un bun simţ al momentului.</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ind w:firstLine="349"/>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4.4. Capacitatea de analiză şi sinteză</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b/>
          <w:color w:val="000000"/>
          <w:sz w:val="24"/>
          <w:szCs w:val="24"/>
          <w:lang w:val="ro-RO"/>
        </w:rPr>
        <w:tab/>
      </w:r>
      <w:r w:rsidRPr="002756D5">
        <w:rPr>
          <w:rFonts w:ascii="Times New Roman" w:eastAsia="Times New Roman" w:hAnsi="Times New Roman" w:cs="Times New Roman"/>
          <w:color w:val="000000"/>
          <w:sz w:val="24"/>
          <w:szCs w:val="24"/>
          <w:lang w:val="ro-RO"/>
        </w:rPr>
        <w:t>Descriere: poate descompune, ordona, caracteriza, ierarhiza elementele unui sistem, are abilitatea de a înţelege de ce sistemul a ajuns acolo unde este şi a previziona evoluţia acelui sistem în condiţiile modificării unui element component.</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descompune părţile problemei fără a pierde imaginea de ansamblu;</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vedea cum modificarea unei componente, variabile a sistemului influenţează ansamblul;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modela problema în termeni abstracţi;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nu trage concluzii pripite chiar dacă se află în situaţii de stres;</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sintetiza informaţia şi să identifice elementele importante;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poate formula soluţii pe baza analizei făcute şi poate argumenta în mod logic soluţia propusă, punctând părţile ei forte şi punctele ei slabe.</w:t>
      </w:r>
    </w:p>
    <w:p w:rsidR="002756D5" w:rsidRPr="002756D5" w:rsidRDefault="002756D5" w:rsidP="002756D5">
      <w:pPr>
        <w:suppressAutoHyphens/>
        <w:autoSpaceDE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ind w:hanging="283"/>
        <w:jc w:val="both"/>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Experienţă pe plan local şi internaţional</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Participarea în organizații internaționale/europene/naționale/locale constituite în domeniul utilităților publice.</w:t>
      </w:r>
    </w:p>
    <w:p w:rsid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835729"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835729" w:rsidRPr="002756D5"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lastRenderedPageBreak/>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participă la conferințe și simpozioane privind tehnologiile din domeniul utilităților publice;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poate susține prezentări pe diverse teme specifice sectorului;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ajută ceilalți administratorii în initierea de colaborări cu diverse organisme sau organizații din domeniu cu rezultate benefice pentru Societate;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asistă administratorii în întelegerea politicii și contextului de reglementare existente la nivel european.</w:t>
      </w:r>
    </w:p>
    <w:p w:rsidR="002756D5" w:rsidRPr="002756D5" w:rsidRDefault="002756D5" w:rsidP="002756D5">
      <w:pPr>
        <w:suppressAutoHyphens/>
        <w:autoSpaceDE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5"/>
        </w:numPr>
        <w:autoSpaceDE w:val="0"/>
        <w:autoSpaceDN w:val="0"/>
        <w:adjustRightInd w:val="0"/>
        <w:spacing w:after="0" w:line="240" w:lineRule="auto"/>
        <w:jc w:val="both"/>
        <w:rPr>
          <w:rFonts w:ascii="Times New Roman" w:eastAsia="Times New Roman" w:hAnsi="Times New Roman" w:cs="Times New Roman"/>
          <w:b/>
          <w:color w:val="000000"/>
          <w:sz w:val="24"/>
          <w:szCs w:val="24"/>
          <w:lang w:val="pt-BR"/>
        </w:rPr>
      </w:pPr>
      <w:r w:rsidRPr="002756D5">
        <w:rPr>
          <w:rFonts w:ascii="Times New Roman" w:eastAsia="Times New Roman" w:hAnsi="Times New Roman" w:cs="Times New Roman"/>
          <w:b/>
          <w:color w:val="000000"/>
          <w:sz w:val="24"/>
          <w:szCs w:val="24"/>
          <w:lang w:val="pt-BR"/>
        </w:rPr>
        <w:t>Competențe și restricții specifice personalului angajat în cadrul Autorității Publice Tutelare sau alte autorități sau instituții publice</w:t>
      </w:r>
    </w:p>
    <w:p w:rsidR="002756D5" w:rsidRPr="002756D5" w:rsidRDefault="002756D5" w:rsidP="002756D5">
      <w:pPr>
        <w:autoSpaceDE w:val="0"/>
        <w:autoSpaceDN w:val="0"/>
        <w:adjustRightInd w:val="0"/>
        <w:spacing w:after="0" w:line="240" w:lineRule="auto"/>
        <w:ind w:firstLine="720"/>
        <w:jc w:val="both"/>
        <w:rPr>
          <w:rFonts w:ascii="Times New Roman" w:eastAsia="TimesNewRoman" w:hAnsi="Times New Roman" w:cs="Times New Roman"/>
          <w:color w:val="000000"/>
          <w:sz w:val="24"/>
          <w:szCs w:val="24"/>
          <w:lang w:val="es-ES"/>
        </w:rPr>
      </w:pPr>
      <w:r w:rsidRPr="002756D5">
        <w:rPr>
          <w:rFonts w:ascii="Times New Roman" w:eastAsia="TimesNewRoman" w:hAnsi="Times New Roman" w:cs="Times New Roman"/>
          <w:color w:val="000000"/>
          <w:sz w:val="24"/>
          <w:szCs w:val="24"/>
          <w:lang w:val="es-ES"/>
        </w:rPr>
        <w:t>Descriere: De la candidatul ideal se așteaptă să dovedească următoarele competențe.</w:t>
      </w:r>
    </w:p>
    <w:p w:rsidR="002756D5" w:rsidRPr="002756D5" w:rsidRDefault="002756D5" w:rsidP="002756D5">
      <w:pPr>
        <w:autoSpaceDE w:val="0"/>
        <w:autoSpaceDN w:val="0"/>
        <w:adjustRightInd w:val="0"/>
        <w:spacing w:after="0" w:line="240" w:lineRule="auto"/>
        <w:ind w:firstLine="720"/>
        <w:jc w:val="both"/>
        <w:rPr>
          <w:rFonts w:ascii="Times New Roman" w:eastAsia="TimesNew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NewRoman" w:hAnsi="Times New Roman" w:cs="Times New Roman"/>
          <w:color w:val="000000"/>
          <w:sz w:val="24"/>
          <w:szCs w:val="24"/>
          <w:lang w:val="ro-RO"/>
        </w:rPr>
      </w:pPr>
      <w:r w:rsidRPr="002756D5">
        <w:rPr>
          <w:rFonts w:ascii="Times New Roman" w:eastAsia="TimesNewRoman" w:hAnsi="Times New Roman" w:cs="Times New Roman"/>
          <w:b/>
          <w:bCs/>
          <w:color w:val="000000"/>
          <w:sz w:val="24"/>
          <w:szCs w:val="24"/>
          <w:lang w:val="ro-RO"/>
        </w:rPr>
        <w:t>Indicatori</w:t>
      </w:r>
      <w:r w:rsidRPr="002756D5">
        <w:rPr>
          <w:rFonts w:ascii="Times New Roman" w:eastAsia="TimesNew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competențe de planificare și prioritizare;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orientare către găsirea de soluții și obținerea de rezultate;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responsabilitate, adaptabilitate;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capacitate de a stabili relații profesionale eficiente;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capacitate de a lucra eficient în echipă.</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color w:val="000000"/>
          <w:sz w:val="24"/>
          <w:szCs w:val="24"/>
        </w:rPr>
      </w:pPr>
      <w:r w:rsidRPr="002756D5">
        <w:rPr>
          <w:rFonts w:ascii="Times New Roman" w:eastAsia="Times New Roman" w:hAnsi="Times New Roman" w:cs="Times New Roman"/>
          <w:b/>
          <w:color w:val="000000"/>
          <w:sz w:val="24"/>
          <w:szCs w:val="24"/>
        </w:rPr>
        <w:t>B. TRĂSĂTURI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color w:val="000000"/>
          <w:sz w:val="24"/>
          <w:szCs w:val="24"/>
          <w:lang w:val="ro-RO"/>
        </w:rPr>
      </w:pPr>
    </w:p>
    <w:p w:rsidR="002756D5" w:rsidRPr="002756D5" w:rsidRDefault="002756D5" w:rsidP="002756D5">
      <w:pPr>
        <w:numPr>
          <w:ilvl w:val="0"/>
          <w:numId w:val="10"/>
        </w:numPr>
        <w:autoSpaceDE w:val="0"/>
        <w:autoSpaceDN w:val="0"/>
        <w:adjustRightInd w:val="0"/>
        <w:spacing w:after="0" w:line="240" w:lineRule="auto"/>
        <w:jc w:val="both"/>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Reputaţie personală şi profesională</w:t>
      </w:r>
    </w:p>
    <w:p w:rsidR="002756D5" w:rsidRPr="002756D5" w:rsidRDefault="002756D5" w:rsidP="002756D5">
      <w:pPr>
        <w:tabs>
          <w:tab w:val="left" w:pos="567"/>
        </w:tabs>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t>Descriere: se comportă cu prudenţă, profesionalism, loialitate şi cu diligenţa unui bun administrator.</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dă dovadă de abilităţi de leadership (inteligenţă emoţională, carismă, capacitate de exemplu personal);</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comportă cu profesionalim;</w:t>
      </w:r>
    </w:p>
    <w:p w:rsidR="002756D5" w:rsidRPr="002756D5" w:rsidRDefault="002756D5" w:rsidP="002756D5">
      <w:pPr>
        <w:numPr>
          <w:ilvl w:val="0"/>
          <w:numId w:val="6"/>
        </w:numPr>
        <w:suppressAutoHyphens/>
        <w:autoSpaceDE w:val="0"/>
        <w:spacing w:after="24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respectă legile şi reglementările în vigoare.</w:t>
      </w:r>
    </w:p>
    <w:p w:rsidR="002756D5" w:rsidRPr="002756D5" w:rsidRDefault="002756D5" w:rsidP="002756D5">
      <w:pPr>
        <w:numPr>
          <w:ilvl w:val="0"/>
          <w:numId w:val="9"/>
        </w:numPr>
        <w:autoSpaceDE w:val="0"/>
        <w:autoSpaceDN w:val="0"/>
        <w:adjustRightInd w:val="0"/>
        <w:spacing w:after="0" w:line="240" w:lineRule="auto"/>
        <w:jc w:val="both"/>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Integritate</w:t>
      </w:r>
    </w:p>
    <w:p w:rsidR="002756D5" w:rsidRPr="002756D5" w:rsidRDefault="002756D5" w:rsidP="002756D5">
      <w:pPr>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b/>
      </w:r>
      <w:r w:rsidRPr="002756D5">
        <w:rPr>
          <w:rFonts w:ascii="Times New Roman" w:eastAsia="Times New Roman" w:hAnsi="Times New Roman" w:cs="Times New Roman"/>
          <w:color w:val="000000"/>
          <w:sz w:val="24"/>
          <w:szCs w:val="24"/>
          <w:lang w:val="ro-RO"/>
        </w:rPr>
        <w:tab/>
        <w:t>Descriere: se comportă cu integritate, onestitate şi transparenţă în relaţia cu alţii şi cu organizaţia.</w:t>
      </w:r>
    </w:p>
    <w:p w:rsidR="002756D5" w:rsidRPr="002756D5" w:rsidRDefault="002756D5" w:rsidP="002756D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 şi îndeplineşte îndatoririle şi responsabilităţile unui administrator şi menţine cunoştinţe în această privinţă prin formare profesională;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plasează interesele organizaţionale deasupra tuturor celorlalte;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comportă într-o manieră demnă de încrederea şi respectul colegilor administratori, vorbeşte cu onestitate şi sinceritate;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tratează informaţiile sensibile şi confidenţiale cu discreţia cuvenită şi în concordanţă cu prevederile contractului de mandat;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lastRenderedPageBreak/>
        <w:t>dezvăluie „interese” ce pot cauza părtinire şi subiectivitate în dezbaterile între administratori; se abţine de la deciziile administratorilor ce pot crea conflicte de interese;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es-ES"/>
        </w:rPr>
        <w:t>se comportă în concordanţă cu propriile valori şi cu cele ale organizaţiei.</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numPr>
          <w:ilvl w:val="0"/>
          <w:numId w:val="9"/>
        </w:numPr>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lang w:val="es-ES"/>
        </w:rPr>
        <w:t xml:space="preserve"> </w:t>
      </w:r>
      <w:r w:rsidRPr="002756D5">
        <w:rPr>
          <w:rFonts w:ascii="Times New Roman" w:eastAsia="Times New Roman" w:hAnsi="Times New Roman" w:cs="Times New Roman"/>
          <w:b/>
          <w:bCs/>
          <w:color w:val="000000"/>
          <w:sz w:val="24"/>
          <w:szCs w:val="24"/>
        </w:rPr>
        <w:t>Independența</w:t>
      </w: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posedă o gândire independentă și este capabil/ă să ofere provocarea și rigoarea necesare pentru a asista ceilalți administratori în realizarea unei înțelegeri globale a informațiilor și opțiunilor care facilitează un standard înalt de luarea deciziilor.</w:t>
      </w:r>
    </w:p>
    <w:p w:rsid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dispus/ă să nu fie de acord și să adopte o poziție independentă în fața opiniilor divergențe și în detrimentul potențial personal;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solicită clarificări și explicații;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este dispus să adopte un mod original de gândire, bazat pe modele de succes personale. </w:t>
      </w:r>
    </w:p>
    <w:p w:rsidR="002756D5" w:rsidRPr="002756D5" w:rsidRDefault="002756D5" w:rsidP="002756D5">
      <w:pPr>
        <w:autoSpaceDE w:val="0"/>
        <w:autoSpaceDN w:val="0"/>
        <w:adjustRightInd w:val="0"/>
        <w:spacing w:after="0" w:line="240" w:lineRule="auto"/>
        <w:ind w:left="360"/>
        <w:jc w:val="both"/>
        <w:rPr>
          <w:rFonts w:ascii="Times New Roman" w:eastAsia="Times New Roman" w:hAnsi="Times New Roman" w:cs="Times New Roman"/>
          <w:color w:val="000000"/>
          <w:sz w:val="24"/>
          <w:szCs w:val="24"/>
          <w:highlight w:val="yellow"/>
          <w:lang w:val="ro-RO"/>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lang w:val="es-ES"/>
        </w:rPr>
        <w:t xml:space="preserve"> </w:t>
      </w:r>
      <w:r w:rsidRPr="002756D5">
        <w:rPr>
          <w:rFonts w:ascii="Times New Roman" w:eastAsia="Times New Roman" w:hAnsi="Times New Roman" w:cs="Times New Roman"/>
          <w:b/>
          <w:bCs/>
          <w:color w:val="000000"/>
          <w:sz w:val="24"/>
          <w:szCs w:val="24"/>
        </w:rPr>
        <w:t xml:space="preserve">Expunere politică </w:t>
      </w:r>
    </w:p>
    <w:p w:rsidR="002756D5" w:rsidRPr="002756D5" w:rsidRDefault="002756D5" w:rsidP="002756D5">
      <w:pPr>
        <w:tabs>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1"/>
        <w:gridCol w:w="1601"/>
        <w:gridCol w:w="1585"/>
        <w:gridCol w:w="1585"/>
        <w:gridCol w:w="1585"/>
        <w:gridCol w:w="1609"/>
      </w:tblGrid>
      <w:tr w:rsidR="002756D5" w:rsidRPr="002756D5" w:rsidTr="002B71C3">
        <w:trPr>
          <w:jc w:val="center"/>
        </w:trPr>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Rating</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1</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2</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3</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4</w:t>
            </w:r>
          </w:p>
        </w:tc>
        <w:tc>
          <w:tcPr>
            <w:tcW w:w="162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5</w:t>
            </w:r>
          </w:p>
        </w:tc>
      </w:tr>
      <w:tr w:rsidR="002756D5" w:rsidRPr="002756D5" w:rsidTr="002B71C3">
        <w:trPr>
          <w:jc w:val="center"/>
        </w:trPr>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Expunere politică</w:t>
            </w: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Foarte expus</w:t>
            </w: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1626"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Fără expunere</w:t>
            </w:r>
          </w:p>
        </w:tc>
      </w:tr>
    </w:tbl>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 xml:space="preserve"> Abilități de comunicare interpersonală</w:t>
      </w:r>
    </w:p>
    <w:p w:rsidR="002756D5" w:rsidRPr="002756D5" w:rsidRDefault="002756D5" w:rsidP="002756D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Arată interes față de interlocutor, indiferent de statutul și funcția acestuia, comunicarea este desfășurată sub nota de respect;</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Adaptează mesajul la interlocutor, folosește diferite tehnici de comunicare și instrumente pentru a facilita înțelegerea;</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Se face cu ușurință înțeles și limbajul este optim echilibrat între latura tehnică și latura non-tehnică;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Are coerență și logică, atât în discurs, cât și în scris;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Îmbunătățește comunicarea în interiorul organizației prin oferirea de feed-back și are o abordare constructivă atunci când primește feed-back.</w:t>
      </w: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p>
    <w:p w:rsidR="002756D5" w:rsidRPr="002756D5" w:rsidRDefault="002756D5" w:rsidP="002756D5">
      <w:pPr>
        <w:numPr>
          <w:ilvl w:val="0"/>
          <w:numId w:val="9"/>
        </w:numPr>
        <w:tabs>
          <w:tab w:val="num" w:pos="60"/>
          <w:tab w:val="left" w:pos="567"/>
          <w:tab w:val="left" w:pos="709"/>
        </w:tabs>
        <w:autoSpaceDE w:val="0"/>
        <w:autoSpaceDN w:val="0"/>
        <w:adjustRightInd w:val="0"/>
        <w:spacing w:after="0" w:line="240" w:lineRule="auto"/>
        <w:ind w:left="780"/>
        <w:jc w:val="both"/>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Aliniere cu Scrisoarea de Aşteptări a Asociaților</w:t>
      </w:r>
    </w:p>
    <w:p w:rsidR="002756D5" w:rsidRPr="002756D5" w:rsidRDefault="002756D5" w:rsidP="002756D5">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ro-RO"/>
        </w:rPr>
        <w:t xml:space="preserve">Descriere: felul în care Declarația de intenție răspunde Scrisorii de Așteptări a </w:t>
      </w:r>
      <w:r w:rsidRPr="002756D5">
        <w:rPr>
          <w:rFonts w:ascii="Times New Roman" w:eastAsia="Times New Roman" w:hAnsi="Times New Roman" w:cs="Times New Roman"/>
          <w:color w:val="000000"/>
          <w:sz w:val="24"/>
          <w:szCs w:val="24"/>
          <w:lang w:val="es-ES"/>
        </w:rPr>
        <w:t>Asociatului Unic.</w:t>
      </w:r>
    </w:p>
    <w:p w:rsid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835729"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835729" w:rsidRPr="002756D5" w:rsidRDefault="00835729"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es-ES"/>
        </w:rPr>
      </w:pPr>
    </w:p>
    <w:p w:rsidR="002756D5" w:rsidRPr="002756D5" w:rsidRDefault="002756D5" w:rsidP="002756D5">
      <w:pPr>
        <w:autoSpaceDE w:val="0"/>
        <w:autoSpaceDN w:val="0"/>
        <w:adjustRightInd w:val="0"/>
        <w:spacing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bCs/>
          <w:color w:val="000000"/>
          <w:sz w:val="24"/>
          <w:szCs w:val="24"/>
          <w:lang w:val="ro-RO"/>
        </w:rPr>
        <w:lastRenderedPageBreak/>
        <w:t>Indicatori</w:t>
      </w:r>
      <w:r w:rsidRPr="002756D5">
        <w:rPr>
          <w:rFonts w:ascii="Times New Roman" w:eastAsia="Times New Roman" w:hAnsi="Times New Roman" w:cs="Times New Roman"/>
          <w:color w:val="000000"/>
          <w:sz w:val="24"/>
          <w:szCs w:val="24"/>
          <w:lang w:val="ro-RO"/>
        </w:rPr>
        <w:t xml:space="preserve">: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Intenția exprimată tratează aprofundat toate punctele exprimate de către </w:t>
      </w:r>
      <w:r w:rsidRPr="002756D5">
        <w:rPr>
          <w:rFonts w:ascii="Times New Roman" w:eastAsia="TimesNewRoman" w:hAnsi="Times New Roman" w:cs="Times New Roman"/>
          <w:color w:val="000000"/>
          <w:sz w:val="24"/>
          <w:szCs w:val="24"/>
          <w:lang w:val="es-ES"/>
        </w:rPr>
        <w:t xml:space="preserve">asociatul unic </w:t>
      </w:r>
      <w:r w:rsidRPr="002756D5">
        <w:rPr>
          <w:rFonts w:ascii="Times New Roman" w:eastAsia="Times New Roman" w:hAnsi="Times New Roman" w:cs="Times New Roman"/>
          <w:color w:val="000000"/>
          <w:sz w:val="24"/>
          <w:szCs w:val="24"/>
          <w:lang w:val="ro-RO"/>
        </w:rPr>
        <w:t xml:space="preserve">în cadrul Scrisorii de Așteptări;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 xml:space="preserve">Intenția depusă dezvăluie capacitate de atingere a obiectivelor și așteptărilor </w:t>
      </w:r>
      <w:r w:rsidRPr="002756D5">
        <w:rPr>
          <w:rFonts w:ascii="Times New Roman" w:eastAsia="TimesNewRoman" w:hAnsi="Times New Roman" w:cs="Times New Roman"/>
          <w:color w:val="000000"/>
          <w:sz w:val="24"/>
          <w:szCs w:val="24"/>
        </w:rPr>
        <w:t xml:space="preserve">asociatului unic </w:t>
      </w:r>
      <w:r w:rsidRPr="002756D5">
        <w:rPr>
          <w:rFonts w:ascii="Times New Roman" w:eastAsia="Times New Roman" w:hAnsi="Times New Roman" w:cs="Times New Roman"/>
          <w:color w:val="000000"/>
          <w:sz w:val="24"/>
          <w:szCs w:val="24"/>
          <w:lang w:val="ro-RO"/>
        </w:rPr>
        <w:t xml:space="preserve">pe termen mediu și lung; </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Declarația de intenție are un caracter realizabil, acțiunile propuse și/sau ideile exprimate având o bază concretă și solidă;</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Se bazează pe date concrete și pe cifre;</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Atinge puncte sensibile, oferă alternative pentru realizarea lor; dovedește o înțelegere a specificului și complexității activității Societății;</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Surprinde avantajul competitiv al Societății, evidențiază rolul ei într-un context larg;</w:t>
      </w:r>
    </w:p>
    <w:p w:rsidR="002756D5" w:rsidRPr="002756D5" w:rsidRDefault="002756D5" w:rsidP="002756D5">
      <w:pPr>
        <w:numPr>
          <w:ilvl w:val="0"/>
          <w:numId w:val="6"/>
        </w:numPr>
        <w:suppressAutoHyphens/>
        <w:autoSpaceDE w:val="0"/>
        <w:spacing w:after="0" w:line="240" w:lineRule="auto"/>
        <w:ind w:hanging="425"/>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Nota dominantă este de viziune strategică, orientarea fiind spre obținerea performanței.</w:t>
      </w:r>
    </w:p>
    <w:p w:rsidR="002756D5" w:rsidRPr="002756D5" w:rsidRDefault="002756D5" w:rsidP="002756D5">
      <w:pPr>
        <w:autoSpaceDE w:val="0"/>
        <w:autoSpaceDN w:val="0"/>
        <w:adjustRightInd w:val="0"/>
        <w:spacing w:after="0" w:line="240" w:lineRule="auto"/>
        <w:rPr>
          <w:rFonts w:ascii="Times New Roman" w:eastAsia="TimesNewRoman" w:hAnsi="Times New Roman" w:cs="Times New Roman"/>
          <w:color w:val="000000"/>
          <w:sz w:val="24"/>
          <w:szCs w:val="24"/>
          <w:highlight w:val="yellow"/>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
        <w:gridCol w:w="1450"/>
        <w:gridCol w:w="6612"/>
      </w:tblGrid>
      <w:tr w:rsidR="002756D5" w:rsidRPr="00C35B85" w:rsidTr="002B71C3">
        <w:trPr>
          <w:trHeight w:val="460"/>
          <w:jc w:val="center"/>
        </w:trPr>
        <w:tc>
          <w:tcPr>
            <w:tcW w:w="8930" w:type="dxa"/>
            <w:gridSpan w:val="3"/>
            <w:tcBorders>
              <w:bottom w:val="sing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lang w:val="es-ES"/>
              </w:rPr>
            </w:pPr>
            <w:r w:rsidRPr="002756D5">
              <w:rPr>
                <w:rFonts w:ascii="Times New Roman" w:eastAsia="Times New Roman" w:hAnsi="Times New Roman" w:cs="Times New Roman"/>
                <w:b/>
                <w:bCs/>
                <w:color w:val="000000"/>
                <w:sz w:val="24"/>
                <w:szCs w:val="24"/>
                <w:lang w:val="es-ES"/>
              </w:rPr>
              <w:t>Aliniere cu Scrisoarea de Așteptări a Asociaților</w:t>
            </w:r>
          </w:p>
        </w:tc>
      </w:tr>
      <w:tr w:rsidR="002756D5" w:rsidRPr="002756D5" w:rsidTr="002B71C3">
        <w:trPr>
          <w:trHeight w:val="717"/>
          <w:jc w:val="center"/>
        </w:trPr>
        <w:tc>
          <w:tcPr>
            <w:tcW w:w="868"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Scor</w:t>
            </w:r>
          </w:p>
        </w:tc>
        <w:tc>
          <w:tcPr>
            <w:tcW w:w="1450"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Nivel de competență</w:t>
            </w:r>
          </w:p>
        </w:tc>
        <w:tc>
          <w:tcPr>
            <w:tcW w:w="6611" w:type="dxa"/>
            <w:tcBorders>
              <w:bottom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Descriere</w:t>
            </w:r>
          </w:p>
        </w:tc>
      </w:tr>
      <w:tr w:rsidR="002756D5" w:rsidRPr="00C35B85" w:rsidTr="002B71C3">
        <w:trPr>
          <w:trHeight w:val="703"/>
          <w:jc w:val="center"/>
        </w:trPr>
        <w:tc>
          <w:tcPr>
            <w:tcW w:w="868" w:type="dxa"/>
            <w:tcBorders>
              <w:top w:val="double" w:sz="4" w:space="0" w:color="auto"/>
            </w:tcBorders>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1</w:t>
            </w:r>
          </w:p>
        </w:tc>
        <w:tc>
          <w:tcPr>
            <w:tcW w:w="1450" w:type="dxa"/>
            <w:tcBorders>
              <w:top w:val="double" w:sz="4" w:space="0" w:color="auto"/>
            </w:tcBorders>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Nu se aliniază</w:t>
            </w:r>
          </w:p>
        </w:tc>
        <w:tc>
          <w:tcPr>
            <w:tcW w:w="6611" w:type="dxa"/>
            <w:tcBorders>
              <w:top w:val="double" w:sz="4" w:space="0" w:color="auto"/>
            </w:tcBorders>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Calitățile și intenția personală nu corespund Scrisorii de Așteptări. </w:t>
            </w:r>
          </w:p>
        </w:tc>
      </w:tr>
      <w:tr w:rsidR="002756D5" w:rsidRPr="002756D5" w:rsidTr="002B71C3">
        <w:trPr>
          <w:trHeight w:val="121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2</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puțin </w:t>
            </w:r>
          </w:p>
        </w:tc>
        <w:tc>
          <w:tcPr>
            <w:tcW w:w="6611"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Alinierea se realizează la nivel de intenție, însă nu sunt dovedite calitățile care să sprijine realizarea acestora (doar o parte din cele obligatorii) sau dacă sunt dovedite acestea se află la un nivel scăzut de dezvoltare.</w:t>
            </w:r>
          </w:p>
        </w:tc>
      </w:tr>
      <w:tr w:rsidR="002756D5" w:rsidRPr="00C35B85" w:rsidTr="002B71C3">
        <w:trPr>
          <w:trHeight w:val="94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3</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moderat </w:t>
            </w:r>
          </w:p>
        </w:tc>
        <w:tc>
          <w:tcPr>
            <w:tcW w:w="6611"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Alinierea se realizează la nivel de intenție și sunt dovedite o parte a calităților care sprijină realizarea acestora, la un nivel de dezvoltare minim dorit. </w:t>
            </w:r>
          </w:p>
        </w:tc>
      </w:tr>
      <w:tr w:rsidR="002756D5" w:rsidRPr="00C35B85" w:rsidTr="002B71C3">
        <w:trPr>
          <w:trHeight w:val="1217"/>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4</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pt-BR"/>
              </w:rPr>
              <w:t xml:space="preserve">Se aliniază într-o mare masură </w:t>
            </w:r>
          </w:p>
        </w:tc>
        <w:tc>
          <w:tcPr>
            <w:tcW w:w="6611"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pt-BR"/>
              </w:rPr>
            </w:pPr>
            <w:r w:rsidRPr="002756D5">
              <w:rPr>
                <w:rFonts w:ascii="Times New Roman" w:eastAsia="Times New Roman" w:hAnsi="Times New Roman" w:cs="Times New Roman"/>
                <w:color w:val="000000"/>
                <w:sz w:val="24"/>
                <w:szCs w:val="24"/>
                <w:lang w:val="es-ES"/>
              </w:rPr>
              <w:t xml:space="preserve">Alinierea se realizează atât la nivelul intențiilor, cât și la nivelul calităților în cea mai mare parte. </w:t>
            </w:r>
            <w:r w:rsidRPr="002756D5">
              <w:rPr>
                <w:rFonts w:ascii="Times New Roman" w:eastAsia="Times New Roman" w:hAnsi="Times New Roman" w:cs="Times New Roman"/>
                <w:color w:val="000000"/>
                <w:sz w:val="24"/>
                <w:szCs w:val="24"/>
                <w:lang w:val="pt-BR"/>
              </w:rPr>
              <w:t>Sunt întrunite calitățile obligatorii și o parte din cele opționale sau cele opționale, însă nu mereu la nivelul dorit.</w:t>
            </w:r>
          </w:p>
        </w:tc>
      </w:tr>
      <w:tr w:rsidR="002756D5" w:rsidRPr="00C35B85" w:rsidTr="002B71C3">
        <w:trPr>
          <w:trHeight w:val="703"/>
          <w:jc w:val="center"/>
        </w:trPr>
        <w:tc>
          <w:tcPr>
            <w:tcW w:w="868" w:type="dxa"/>
            <w:vAlign w:val="center"/>
          </w:tcPr>
          <w:p w:rsidR="002756D5" w:rsidRPr="002756D5" w:rsidRDefault="002756D5" w:rsidP="002756D5">
            <w:pPr>
              <w:autoSpaceDE w:val="0"/>
              <w:autoSpaceDN w:val="0"/>
              <w:adjustRightInd w:val="0"/>
              <w:spacing w:after="24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5</w:t>
            </w:r>
          </w:p>
        </w:tc>
        <w:tc>
          <w:tcPr>
            <w:tcW w:w="1450"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 xml:space="preserve">Se aliniază complet </w:t>
            </w:r>
          </w:p>
        </w:tc>
        <w:tc>
          <w:tcPr>
            <w:tcW w:w="6611" w:type="dxa"/>
            <w:vAlign w:val="center"/>
          </w:tcPr>
          <w:p w:rsidR="002756D5" w:rsidRPr="002756D5" w:rsidRDefault="002756D5" w:rsidP="002756D5">
            <w:pPr>
              <w:autoSpaceDE w:val="0"/>
              <w:autoSpaceDN w:val="0"/>
              <w:adjustRightInd w:val="0"/>
              <w:spacing w:after="240" w:line="240" w:lineRule="auto"/>
              <w:rPr>
                <w:rFonts w:ascii="Times New Roman" w:eastAsia="Times New Roman" w:hAnsi="Times New Roman" w:cs="Times New Roman"/>
                <w:color w:val="000000"/>
                <w:sz w:val="24"/>
                <w:szCs w:val="24"/>
                <w:lang w:val="es-ES"/>
              </w:rPr>
            </w:pPr>
            <w:r w:rsidRPr="002756D5">
              <w:rPr>
                <w:rFonts w:ascii="Times New Roman" w:eastAsia="Times New Roman" w:hAnsi="Times New Roman" w:cs="Times New Roman"/>
                <w:color w:val="000000"/>
                <w:sz w:val="24"/>
                <w:szCs w:val="24"/>
                <w:lang w:val="es-ES"/>
              </w:rPr>
              <w:t xml:space="preserve">Alinierea se realizează atât la nivel de intenție, cât și la nivel de calități. </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es-ES"/>
        </w:rPr>
      </w:pPr>
    </w:p>
    <w:p w:rsidR="002756D5" w:rsidRPr="002756D5" w:rsidRDefault="002756D5" w:rsidP="002756D5">
      <w:pPr>
        <w:autoSpaceDE w:val="0"/>
        <w:autoSpaceDN w:val="0"/>
        <w:adjustRightInd w:val="0"/>
        <w:spacing w:after="0" w:line="240" w:lineRule="auto"/>
        <w:ind w:left="360" w:firstLine="360"/>
        <w:rPr>
          <w:rFonts w:ascii="Times New Roman" w:eastAsia="Times New Roman" w:hAnsi="Times New Roman" w:cs="Times New Roman"/>
          <w:color w:val="000000"/>
          <w:sz w:val="24"/>
          <w:szCs w:val="24"/>
        </w:rPr>
      </w:pPr>
      <w:r w:rsidRPr="002756D5">
        <w:rPr>
          <w:rFonts w:ascii="Times New Roman" w:eastAsia="Times New Roman" w:hAnsi="Times New Roman" w:cs="Times New Roman"/>
          <w:b/>
          <w:color w:val="000000"/>
          <w:sz w:val="24"/>
          <w:szCs w:val="24"/>
        </w:rPr>
        <w:t>Diversitatea de gen</w:t>
      </w:r>
      <w:r w:rsidRPr="002756D5">
        <w:rPr>
          <w:rFonts w:ascii="Times New Roman" w:eastAsia="Times New Roman" w:hAnsi="Times New Roman" w:cs="Times New Roman"/>
          <w:color w:val="000000"/>
          <w:sz w:val="24"/>
          <w:szCs w:val="24"/>
        </w:rPr>
        <w:t xml:space="preserve"> </w:t>
      </w:r>
    </w:p>
    <w:p w:rsidR="002756D5" w:rsidRPr="002756D5" w:rsidRDefault="002756D5" w:rsidP="002756D5">
      <w:pPr>
        <w:autoSpaceDE w:val="0"/>
        <w:autoSpaceDN w:val="0"/>
        <w:adjustRightInd w:val="0"/>
        <w:spacing w:after="0" w:line="240" w:lineRule="auto"/>
        <w:ind w:left="360"/>
        <w:rPr>
          <w:rFonts w:ascii="Times New Roman" w:eastAsia="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7"/>
        <w:gridCol w:w="8539"/>
      </w:tblGrid>
      <w:tr w:rsidR="002756D5" w:rsidRPr="002756D5" w:rsidTr="002B71C3">
        <w:trPr>
          <w:jc w:val="center"/>
        </w:trPr>
        <w:tc>
          <w:tcPr>
            <w:tcW w:w="1051"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Scor</w:t>
            </w:r>
          </w:p>
        </w:tc>
        <w:tc>
          <w:tcPr>
            <w:tcW w:w="8834"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2756D5">
              <w:rPr>
                <w:rFonts w:ascii="Times New Roman" w:eastAsia="Times New Roman" w:hAnsi="Times New Roman" w:cs="Times New Roman"/>
                <w:b/>
                <w:bCs/>
                <w:color w:val="000000"/>
                <w:sz w:val="24"/>
                <w:szCs w:val="24"/>
              </w:rPr>
              <w:t>Descriere</w:t>
            </w:r>
          </w:p>
        </w:tc>
      </w:tr>
      <w:tr w:rsidR="002756D5" w:rsidRPr="002756D5" w:rsidTr="002B71C3">
        <w:trPr>
          <w:jc w:val="center"/>
        </w:trPr>
        <w:tc>
          <w:tcPr>
            <w:tcW w:w="1051"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M</w:t>
            </w:r>
          </w:p>
        </w:tc>
        <w:tc>
          <w:tcPr>
            <w:tcW w:w="8834"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Masculin</w:t>
            </w:r>
          </w:p>
        </w:tc>
      </w:tr>
      <w:tr w:rsidR="002756D5" w:rsidRPr="002756D5" w:rsidTr="002B71C3">
        <w:trPr>
          <w:jc w:val="center"/>
        </w:trPr>
        <w:tc>
          <w:tcPr>
            <w:tcW w:w="1051"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w:t>
            </w:r>
          </w:p>
        </w:tc>
        <w:tc>
          <w:tcPr>
            <w:tcW w:w="8834"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2756D5">
              <w:rPr>
                <w:rFonts w:ascii="Times New Roman" w:eastAsia="Times New Roman" w:hAnsi="Times New Roman" w:cs="Times New Roman"/>
                <w:color w:val="000000"/>
                <w:sz w:val="24"/>
                <w:szCs w:val="24"/>
              </w:rPr>
              <w:t>Feminin</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lastRenderedPageBreak/>
        <w:t>C. Cerinţe prescriptive şi proscriptive (condiţii eliminatorii)</w:t>
      </w: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p>
    <w:p w:rsidR="002756D5" w:rsidRPr="002756D5" w:rsidRDefault="002756D5" w:rsidP="002756D5">
      <w:pPr>
        <w:autoSpaceDE w:val="0"/>
        <w:autoSpaceDN w:val="0"/>
        <w:adjustRightInd w:val="0"/>
        <w:spacing w:after="0" w:line="240" w:lineRule="auto"/>
        <w:ind w:firstLine="708"/>
        <w:rPr>
          <w:rFonts w:ascii="Times New Roman" w:eastAsia="TimesNewRoman" w:hAnsi="Times New Roman" w:cs="Times New Roman"/>
          <w:b/>
          <w:color w:val="000000"/>
          <w:szCs w:val="24"/>
          <w:lang w:val="ro-RO"/>
        </w:rPr>
      </w:pPr>
      <w:r w:rsidRPr="002756D5">
        <w:rPr>
          <w:rFonts w:ascii="Times New Roman" w:eastAsia="TimesNewRoman" w:hAnsi="Times New Roman" w:cs="Times New Roman"/>
          <w:b/>
          <w:color w:val="000000"/>
          <w:szCs w:val="24"/>
          <w:lang w:val="ro-RO"/>
        </w:rPr>
        <w:t xml:space="preserve">1. Rezultate economico-financiare ale întreprinderilor în care și-a exercitat mandatul de administrator sau de Director </w:t>
      </w:r>
    </w:p>
    <w:p w:rsidR="002756D5" w:rsidRPr="002756D5" w:rsidRDefault="002756D5" w:rsidP="002756D5">
      <w:pPr>
        <w:autoSpaceDE w:val="0"/>
        <w:autoSpaceDN w:val="0"/>
        <w:adjustRightInd w:val="0"/>
        <w:spacing w:after="0" w:line="240" w:lineRule="auto"/>
        <w:ind w:firstLine="720"/>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Descriere: să nu fie în procedura de faliment pentru întreprinderile unde și-a exercitat activitatea.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
        <w:gridCol w:w="8499"/>
      </w:tblGrid>
      <w:tr w:rsidR="002756D5" w:rsidRPr="002756D5" w:rsidTr="002B71C3">
        <w:trPr>
          <w:jc w:val="center"/>
        </w:trPr>
        <w:tc>
          <w:tcPr>
            <w:tcW w:w="1098"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Scor</w:t>
            </w:r>
          </w:p>
        </w:tc>
        <w:tc>
          <w:tcPr>
            <w:tcW w:w="882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Descriere</w:t>
            </w:r>
          </w:p>
        </w:tc>
      </w:tr>
      <w:tr w:rsidR="002756D5" w:rsidRPr="00C35B85" w:rsidTr="002B71C3">
        <w:trPr>
          <w:trHeight w:val="357"/>
          <w:jc w:val="center"/>
        </w:trPr>
        <w:tc>
          <w:tcPr>
            <w:tcW w:w="1098"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1</w:t>
            </w:r>
          </w:p>
        </w:tc>
        <w:tc>
          <w:tcPr>
            <w:tcW w:w="8820"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Întreprinderea a intrat în faliment/insolvență pe perioada exercitării mandatului.</w:t>
            </w:r>
          </w:p>
        </w:tc>
      </w:tr>
      <w:tr w:rsidR="002756D5" w:rsidRPr="00C35B85" w:rsidTr="002B71C3">
        <w:trPr>
          <w:jc w:val="center"/>
        </w:trPr>
        <w:tc>
          <w:tcPr>
            <w:tcW w:w="1098" w:type="dxa"/>
            <w:vAlign w:val="center"/>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2</w:t>
            </w:r>
          </w:p>
        </w:tc>
        <w:tc>
          <w:tcPr>
            <w:tcW w:w="8820" w:type="dxa"/>
            <w:vAlign w:val="center"/>
          </w:tcPr>
          <w:p w:rsidR="002756D5" w:rsidRPr="002756D5" w:rsidRDefault="002756D5" w:rsidP="002756D5">
            <w:pPr>
              <w:autoSpaceDE w:val="0"/>
              <w:autoSpaceDN w:val="0"/>
              <w:adjustRightInd w:val="0"/>
              <w:spacing w:after="0" w:line="240" w:lineRule="auto"/>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Întreprinderea nu a intrat în faliment/insolvență pe perioada exercitării mandatului.</w:t>
            </w:r>
          </w:p>
        </w:tc>
      </w:tr>
    </w:tbl>
    <w:p w:rsidR="002756D5" w:rsidRPr="002756D5" w:rsidRDefault="002756D5" w:rsidP="002756D5">
      <w:pPr>
        <w:autoSpaceDE w:val="0"/>
        <w:autoSpaceDN w:val="0"/>
        <w:adjustRightInd w:val="0"/>
        <w:spacing w:after="0" w:line="240" w:lineRule="auto"/>
        <w:ind w:firstLine="708"/>
        <w:rPr>
          <w:rFonts w:ascii="Times New Roman" w:eastAsia="TimesNewRoman" w:hAnsi="Times New Roman" w:cs="Times New Roman"/>
          <w:b/>
          <w:color w:val="000000"/>
          <w:szCs w:val="24"/>
          <w:lang w:val="ro-RO"/>
        </w:rPr>
      </w:pPr>
    </w:p>
    <w:p w:rsidR="002756D5" w:rsidRPr="002756D5" w:rsidRDefault="002756D5" w:rsidP="002756D5">
      <w:pPr>
        <w:autoSpaceDE w:val="0"/>
        <w:autoSpaceDN w:val="0"/>
        <w:adjustRightInd w:val="0"/>
        <w:spacing w:after="0" w:line="240" w:lineRule="auto"/>
        <w:ind w:firstLine="708"/>
        <w:rPr>
          <w:rFonts w:ascii="Times New Roman" w:eastAsia="TimesNewRoman" w:hAnsi="Times New Roman" w:cs="Times New Roman"/>
          <w:b/>
          <w:color w:val="000000"/>
          <w:szCs w:val="24"/>
          <w:lang w:val="ro-RO"/>
        </w:rPr>
      </w:pPr>
      <w:r w:rsidRPr="002756D5">
        <w:rPr>
          <w:rFonts w:ascii="Times New Roman" w:eastAsia="TimesNewRoman" w:hAnsi="Times New Roman" w:cs="Times New Roman"/>
          <w:b/>
          <w:color w:val="000000"/>
          <w:szCs w:val="24"/>
          <w:lang w:val="ro-RO"/>
        </w:rPr>
        <w:t>2.  Înscrieri în cazierul fiscal și judiciar</w:t>
      </w:r>
    </w:p>
    <w:p w:rsidR="002756D5" w:rsidRPr="002756D5" w:rsidRDefault="002756D5" w:rsidP="002756D5">
      <w:pPr>
        <w:autoSpaceDE w:val="0"/>
        <w:autoSpaceDN w:val="0"/>
        <w:adjustRightInd w:val="0"/>
        <w:spacing w:after="0" w:line="240" w:lineRule="auto"/>
        <w:ind w:firstLine="720"/>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 xml:space="preserve">Descriere: aceasta este o condiție eliminatorie, candidații nu vor putea participa la selecție în cazul în care au înscrieri în cazierul judiciar sau fiscal.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1493"/>
        <w:gridCol w:w="7008"/>
      </w:tblGrid>
      <w:tr w:rsidR="002756D5" w:rsidRPr="00C35B85" w:rsidTr="002B71C3">
        <w:trPr>
          <w:jc w:val="center"/>
        </w:trPr>
        <w:tc>
          <w:tcPr>
            <w:tcW w:w="9939" w:type="dxa"/>
            <w:gridSpan w:val="3"/>
            <w:tcBorders>
              <w:bottom w:val="sing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Înscrieri în cazierul fiscal și judiciar</w:t>
            </w:r>
          </w:p>
        </w:tc>
      </w:tr>
      <w:tr w:rsidR="002756D5" w:rsidRPr="002756D5" w:rsidTr="002B71C3">
        <w:trPr>
          <w:jc w:val="center"/>
        </w:trPr>
        <w:tc>
          <w:tcPr>
            <w:tcW w:w="1098"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Scor</w:t>
            </w:r>
          </w:p>
        </w:tc>
        <w:tc>
          <w:tcPr>
            <w:tcW w:w="1530"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Risc</w:t>
            </w:r>
          </w:p>
        </w:tc>
        <w:tc>
          <w:tcPr>
            <w:tcW w:w="7311"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b/>
                <w:bCs/>
                <w:color w:val="000000"/>
                <w:szCs w:val="24"/>
                <w:lang w:val="ro-RO"/>
              </w:rPr>
            </w:pPr>
            <w:r w:rsidRPr="002756D5">
              <w:rPr>
                <w:rFonts w:ascii="Times New Roman" w:eastAsia="TimesNewRoman" w:hAnsi="Times New Roman" w:cs="Times New Roman"/>
                <w:b/>
                <w:bCs/>
                <w:color w:val="000000"/>
                <w:szCs w:val="24"/>
                <w:lang w:val="ro-RO"/>
              </w:rPr>
              <w:t>Descriere</w:t>
            </w:r>
          </w:p>
        </w:tc>
      </w:tr>
      <w:tr w:rsidR="002756D5" w:rsidRPr="002756D5" w:rsidTr="002B71C3">
        <w:trPr>
          <w:jc w:val="center"/>
        </w:trPr>
        <w:tc>
          <w:tcPr>
            <w:tcW w:w="1098"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1</w:t>
            </w:r>
          </w:p>
        </w:tc>
        <w:tc>
          <w:tcPr>
            <w:tcW w:w="1530"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Major</w:t>
            </w:r>
          </w:p>
        </w:tc>
        <w:tc>
          <w:tcPr>
            <w:tcW w:w="7311" w:type="dxa"/>
            <w:tcBorders>
              <w:top w:val="double" w:sz="4" w:space="0" w:color="auto"/>
            </w:tcBorders>
          </w:tcPr>
          <w:p w:rsidR="002756D5" w:rsidRPr="002756D5" w:rsidRDefault="002756D5" w:rsidP="002756D5">
            <w:pPr>
              <w:autoSpaceDE w:val="0"/>
              <w:autoSpaceDN w:val="0"/>
              <w:adjustRightInd w:val="0"/>
              <w:spacing w:after="0" w:line="240" w:lineRule="auto"/>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Are înscrieri în cazierul fiscal și judiciar.</w:t>
            </w:r>
          </w:p>
        </w:tc>
      </w:tr>
      <w:tr w:rsidR="002756D5" w:rsidRPr="002756D5" w:rsidTr="002B71C3">
        <w:trPr>
          <w:jc w:val="center"/>
        </w:trPr>
        <w:tc>
          <w:tcPr>
            <w:tcW w:w="1098" w:type="dxa"/>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2</w:t>
            </w:r>
          </w:p>
        </w:tc>
        <w:tc>
          <w:tcPr>
            <w:tcW w:w="1530" w:type="dxa"/>
          </w:tcPr>
          <w:p w:rsidR="002756D5" w:rsidRPr="002756D5" w:rsidRDefault="002756D5" w:rsidP="002756D5">
            <w:pPr>
              <w:autoSpaceDE w:val="0"/>
              <w:autoSpaceDN w:val="0"/>
              <w:adjustRightInd w:val="0"/>
              <w:spacing w:after="0" w:line="240" w:lineRule="auto"/>
              <w:jc w:val="center"/>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Minor</w:t>
            </w:r>
          </w:p>
        </w:tc>
        <w:tc>
          <w:tcPr>
            <w:tcW w:w="7311" w:type="dxa"/>
          </w:tcPr>
          <w:p w:rsidR="002756D5" w:rsidRPr="002756D5" w:rsidRDefault="002756D5" w:rsidP="002756D5">
            <w:pPr>
              <w:autoSpaceDE w:val="0"/>
              <w:autoSpaceDN w:val="0"/>
              <w:adjustRightInd w:val="0"/>
              <w:spacing w:after="0" w:line="240" w:lineRule="auto"/>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Nu are înscrieri în cazierul fiscal și judiciar.</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r w:rsidRPr="002756D5">
        <w:rPr>
          <w:rFonts w:ascii="Times New Roman" w:eastAsia="Times New Roman" w:hAnsi="Times New Roman" w:cs="Times New Roman"/>
          <w:b/>
          <w:color w:val="000000"/>
          <w:szCs w:val="24"/>
          <w:lang w:val="ro-RO"/>
        </w:rPr>
        <w:tab/>
        <w:t>3. Număr de mandate</w:t>
      </w:r>
    </w:p>
    <w:p w:rsidR="002756D5" w:rsidRPr="002756D5" w:rsidRDefault="002756D5" w:rsidP="002756D5">
      <w:pPr>
        <w:autoSpaceDE w:val="0"/>
        <w:autoSpaceDN w:val="0"/>
        <w:adjustRightInd w:val="0"/>
        <w:spacing w:after="0" w:line="240" w:lineRule="auto"/>
        <w:ind w:firstLine="720"/>
        <w:rPr>
          <w:rFonts w:ascii="Times New Roman" w:eastAsia="TimesNewRoman" w:hAnsi="Times New Roman" w:cs="Times New Roman"/>
          <w:color w:val="000000"/>
          <w:szCs w:val="24"/>
          <w:lang w:val="ro-RO"/>
        </w:rPr>
      </w:pPr>
      <w:r w:rsidRPr="002756D5">
        <w:rPr>
          <w:rFonts w:ascii="Times New Roman" w:eastAsia="TimesNewRoman" w:hAnsi="Times New Roman" w:cs="Times New Roman"/>
          <w:color w:val="000000"/>
          <w:szCs w:val="24"/>
          <w:lang w:val="ro-RO"/>
        </w:rPr>
        <w:t>Descriere: aceasta este o condiție eliminatorie, întrucât o persoană fizică/juridică poate exercita concomitent cel mult 2 mandate de administrator în Societăți sau întreprinderi publice al căror sediu se află pe teritoriul României.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1592"/>
        <w:gridCol w:w="1588"/>
        <w:gridCol w:w="1588"/>
        <w:gridCol w:w="1588"/>
        <w:gridCol w:w="1588"/>
      </w:tblGrid>
      <w:tr w:rsidR="002756D5" w:rsidRPr="002756D5" w:rsidTr="002B71C3">
        <w:trPr>
          <w:trHeight w:val="269"/>
          <w:jc w:val="center"/>
        </w:trPr>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Rating</w:t>
            </w:r>
          </w:p>
        </w:tc>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1</w:t>
            </w:r>
          </w:p>
        </w:tc>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2</w:t>
            </w:r>
          </w:p>
        </w:tc>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3</w:t>
            </w:r>
          </w:p>
        </w:tc>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4</w:t>
            </w:r>
          </w:p>
        </w:tc>
        <w:tc>
          <w:tcPr>
            <w:tcW w:w="1643"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5</w:t>
            </w:r>
          </w:p>
        </w:tc>
      </w:tr>
      <w:tr w:rsidR="002756D5" w:rsidRPr="002756D5" w:rsidTr="002B71C3">
        <w:trPr>
          <w:trHeight w:val="792"/>
          <w:jc w:val="center"/>
        </w:trPr>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Număr de mandate concomitente</w:t>
            </w:r>
          </w:p>
        </w:tc>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&gt;3</w:t>
            </w:r>
          </w:p>
        </w:tc>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3</w:t>
            </w:r>
          </w:p>
        </w:tc>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2</w:t>
            </w:r>
          </w:p>
        </w:tc>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1</w:t>
            </w:r>
          </w:p>
        </w:tc>
        <w:tc>
          <w:tcPr>
            <w:tcW w:w="1643"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0</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p>
    <w:p w:rsidR="002756D5" w:rsidRPr="002756D5" w:rsidRDefault="002756D5" w:rsidP="002756D5">
      <w:pPr>
        <w:numPr>
          <w:ilvl w:val="0"/>
          <w:numId w:val="5"/>
        </w:numPr>
        <w:autoSpaceDE w:val="0"/>
        <w:autoSpaceDN w:val="0"/>
        <w:adjustRightInd w:val="0"/>
        <w:spacing w:after="0" w:line="240" w:lineRule="auto"/>
        <w:ind w:left="797"/>
        <w:rPr>
          <w:rFonts w:ascii="Times New Roman" w:eastAsia="Times New Roman" w:hAnsi="Times New Roman" w:cs="Times New Roman"/>
          <w:b/>
          <w:color w:val="000000"/>
          <w:szCs w:val="24"/>
          <w:lang w:val="ro-RO"/>
        </w:rPr>
      </w:pPr>
      <w:r w:rsidRPr="002756D5">
        <w:rPr>
          <w:rFonts w:ascii="Times New Roman" w:eastAsia="Times New Roman" w:hAnsi="Times New Roman" w:cs="Times New Roman"/>
          <w:b/>
          <w:color w:val="000000"/>
          <w:szCs w:val="24"/>
          <w:lang w:val="ro-RO"/>
        </w:rPr>
        <w:t xml:space="preserve">Ani de când este Director/administrator într-o organizație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1593"/>
        <w:gridCol w:w="1589"/>
        <w:gridCol w:w="1589"/>
        <w:gridCol w:w="1589"/>
        <w:gridCol w:w="1594"/>
      </w:tblGrid>
      <w:tr w:rsidR="002756D5" w:rsidRPr="002756D5" w:rsidTr="002B71C3">
        <w:trPr>
          <w:trHeight w:val="287"/>
          <w:jc w:val="center"/>
        </w:trPr>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Rating</w:t>
            </w:r>
          </w:p>
        </w:tc>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1</w:t>
            </w:r>
          </w:p>
        </w:tc>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2</w:t>
            </w:r>
          </w:p>
        </w:tc>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3</w:t>
            </w:r>
          </w:p>
        </w:tc>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4</w:t>
            </w:r>
          </w:p>
        </w:tc>
        <w:tc>
          <w:tcPr>
            <w:tcW w:w="1640"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5</w:t>
            </w:r>
          </w:p>
        </w:tc>
      </w:tr>
      <w:tr w:rsidR="002756D5" w:rsidRPr="002756D5" w:rsidTr="002B71C3">
        <w:trPr>
          <w:trHeight w:val="846"/>
          <w:jc w:val="center"/>
        </w:trPr>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 xml:space="preserve">Ani de conducere într-o organizație </w:t>
            </w:r>
          </w:p>
        </w:tc>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u w:val="single"/>
                <w:lang w:val="ro-RO"/>
              </w:rPr>
              <w:t>&lt;</w:t>
            </w:r>
            <w:r w:rsidRPr="002756D5">
              <w:rPr>
                <w:rFonts w:ascii="Times New Roman" w:eastAsia="Times New Roman" w:hAnsi="Times New Roman" w:cs="Times New Roman"/>
                <w:color w:val="000000"/>
                <w:szCs w:val="24"/>
                <w:lang w:val="ro-RO"/>
              </w:rPr>
              <w:t>3</w:t>
            </w:r>
          </w:p>
        </w:tc>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4</w:t>
            </w:r>
          </w:p>
        </w:tc>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5</w:t>
            </w:r>
          </w:p>
        </w:tc>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6</w:t>
            </w:r>
          </w:p>
        </w:tc>
        <w:tc>
          <w:tcPr>
            <w:tcW w:w="164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u w:val="single"/>
                <w:lang w:val="ro-RO"/>
              </w:rPr>
              <w:t>&gt;</w:t>
            </w:r>
            <w:r w:rsidRPr="002756D5">
              <w:rPr>
                <w:rFonts w:ascii="Times New Roman" w:eastAsia="Times New Roman" w:hAnsi="Times New Roman" w:cs="Times New Roman"/>
                <w:color w:val="000000"/>
                <w:szCs w:val="24"/>
                <w:lang w:val="ro-RO"/>
              </w:rPr>
              <w:t>7</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highlight w:val="yellow"/>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Cs w:val="24"/>
          <w:lang w:val="ro-RO"/>
        </w:rPr>
      </w:pPr>
      <w:r w:rsidRPr="002756D5">
        <w:rPr>
          <w:rFonts w:ascii="Times New Roman" w:eastAsia="Times New Roman" w:hAnsi="Times New Roman" w:cs="Times New Roman"/>
          <w:b/>
          <w:color w:val="000000"/>
          <w:szCs w:val="24"/>
          <w:lang w:val="ro-RO"/>
        </w:rPr>
        <w:tab/>
        <w:t>5. Studii superioare și experiență în domeniu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8"/>
        <w:gridCol w:w="1211"/>
        <w:gridCol w:w="1465"/>
        <w:gridCol w:w="1932"/>
        <w:gridCol w:w="1967"/>
        <w:gridCol w:w="1793"/>
      </w:tblGrid>
      <w:tr w:rsidR="002756D5" w:rsidRPr="002756D5" w:rsidTr="002B71C3">
        <w:trPr>
          <w:jc w:val="center"/>
        </w:trPr>
        <w:tc>
          <w:tcPr>
            <w:tcW w:w="1216" w:type="dxa"/>
            <w:tcBorders>
              <w:bottom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Rating</w:t>
            </w:r>
          </w:p>
        </w:tc>
        <w:tc>
          <w:tcPr>
            <w:tcW w:w="1218" w:type="dxa"/>
            <w:tcBorders>
              <w:bottom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1</w:t>
            </w:r>
          </w:p>
        </w:tc>
        <w:tc>
          <w:tcPr>
            <w:tcW w:w="1494" w:type="dxa"/>
            <w:tcBorders>
              <w:bottom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2</w:t>
            </w:r>
          </w:p>
        </w:tc>
        <w:tc>
          <w:tcPr>
            <w:tcW w:w="1987" w:type="dxa"/>
            <w:tcBorders>
              <w:bottom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3</w:t>
            </w:r>
          </w:p>
        </w:tc>
        <w:tc>
          <w:tcPr>
            <w:tcW w:w="2025" w:type="dxa"/>
            <w:tcBorders>
              <w:bottom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4</w:t>
            </w:r>
          </w:p>
        </w:tc>
        <w:tc>
          <w:tcPr>
            <w:tcW w:w="1836" w:type="dxa"/>
            <w:tcBorders>
              <w:bottom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bCs/>
                <w:color w:val="000000"/>
                <w:szCs w:val="24"/>
                <w:lang w:val="ro-RO"/>
              </w:rPr>
            </w:pPr>
            <w:r w:rsidRPr="002756D5">
              <w:rPr>
                <w:rFonts w:ascii="Times New Roman" w:eastAsia="Times New Roman" w:hAnsi="Times New Roman" w:cs="Times New Roman"/>
                <w:b/>
                <w:bCs/>
                <w:color w:val="000000"/>
                <w:szCs w:val="24"/>
                <w:lang w:val="ro-RO"/>
              </w:rPr>
              <w:t>5</w:t>
            </w:r>
          </w:p>
        </w:tc>
      </w:tr>
      <w:tr w:rsidR="002756D5" w:rsidRPr="00C35B85" w:rsidTr="002B71C3">
        <w:trPr>
          <w:jc w:val="center"/>
        </w:trPr>
        <w:tc>
          <w:tcPr>
            <w:tcW w:w="1216"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 xml:space="preserve">Studii superioare </w:t>
            </w:r>
          </w:p>
        </w:tc>
        <w:tc>
          <w:tcPr>
            <w:tcW w:w="1218"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fr-FR"/>
              </w:rPr>
            </w:pPr>
            <w:r w:rsidRPr="002756D5">
              <w:rPr>
                <w:rFonts w:ascii="Times New Roman" w:eastAsia="Times New Roman" w:hAnsi="Times New Roman" w:cs="Times New Roman"/>
                <w:color w:val="000000"/>
                <w:szCs w:val="24"/>
                <w:lang w:val="fr-FR"/>
              </w:rPr>
              <w:t>Cu</w:t>
            </w: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fr-FR"/>
              </w:rPr>
            </w:pPr>
            <w:r w:rsidRPr="002756D5">
              <w:rPr>
                <w:rFonts w:ascii="Times New Roman" w:eastAsia="Times New Roman" w:hAnsi="Times New Roman" w:cs="Times New Roman"/>
                <w:color w:val="000000"/>
                <w:szCs w:val="24"/>
                <w:lang w:val="fr-FR"/>
              </w:rPr>
              <w:t>studii superioare</w:t>
            </w:r>
          </w:p>
        </w:tc>
        <w:tc>
          <w:tcPr>
            <w:tcW w:w="1494"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 xml:space="preserve">Cu studii superioare și experiență în domeniul de activitate al Societății </w:t>
            </w:r>
          </w:p>
        </w:tc>
        <w:tc>
          <w:tcPr>
            <w:tcW w:w="1987"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Cu studii superioare și experiență în domeniul științelor inginerești, economice, sociale, juridice sau  în domeniul de activitate al Societății și experiență profesională de minimum 7 ani.</w:t>
            </w:r>
          </w:p>
        </w:tc>
        <w:tc>
          <w:tcPr>
            <w:tcW w:w="2025"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Cu studii superioare și experiență în domeniul științelor inginerești, economice, sociale, juridice sau în domeniul de activitate al Societății și experiența profesională de peste 7 ani.</w:t>
            </w:r>
          </w:p>
        </w:tc>
        <w:tc>
          <w:tcPr>
            <w:tcW w:w="1836" w:type="dxa"/>
            <w:tcBorders>
              <w:top w:val="double" w:sz="4" w:space="0" w:color="auto"/>
            </w:tcBorders>
            <w:vAlign w:val="center"/>
          </w:tcPr>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color w:val="000000"/>
                <w:szCs w:val="24"/>
                <w:lang w:val="ro-RO"/>
              </w:rPr>
            </w:pPr>
            <w:r w:rsidRPr="002756D5">
              <w:rPr>
                <w:rFonts w:ascii="Times New Roman" w:eastAsia="Times New Roman" w:hAnsi="Times New Roman" w:cs="Times New Roman"/>
                <w:color w:val="000000"/>
                <w:szCs w:val="24"/>
                <w:lang w:val="ro-RO"/>
              </w:rPr>
              <w:t>Cu studii superioare și experiența în domeniul științelor inginerești, economice, sociale, juridice sau în domeniul de activitate al Societății și experiență profesională de peste 10 ani.</w:t>
            </w:r>
          </w:p>
        </w:tc>
      </w:tr>
    </w:tbl>
    <w:p w:rsidR="002756D5" w:rsidRPr="002756D5" w:rsidRDefault="002756D5" w:rsidP="00835729">
      <w:pPr>
        <w:autoSpaceDE w:val="0"/>
        <w:autoSpaceDN w:val="0"/>
        <w:adjustRightInd w:val="0"/>
        <w:spacing w:after="0" w:line="240" w:lineRule="auto"/>
        <w:rPr>
          <w:rFonts w:ascii="Times New Roman" w:eastAsia="Times New Roman" w:hAnsi="Times New Roman" w:cs="Times New Roman"/>
          <w:b/>
          <w:bCs/>
          <w:color w:val="000000"/>
          <w:sz w:val="24"/>
          <w:szCs w:val="24"/>
          <w:lang w:val="ro-RO"/>
        </w:rPr>
      </w:pPr>
    </w:p>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pt-BR"/>
        </w:rPr>
      </w:pPr>
      <w:r w:rsidRPr="002756D5">
        <w:rPr>
          <w:rFonts w:ascii="Times New Roman" w:eastAsia="Times New Roman" w:hAnsi="Times New Roman" w:cs="Times New Roman"/>
          <w:b/>
          <w:bCs/>
          <w:color w:val="000000"/>
          <w:sz w:val="24"/>
          <w:szCs w:val="24"/>
          <w:lang w:val="pt-BR"/>
        </w:rPr>
        <w:t>GRILA DE PUNCTAJ A COMPETENŢELOR ŞI TABELELE DE RATING</w:t>
      </w:r>
    </w:p>
    <w:p w:rsidR="002756D5" w:rsidRPr="002756D5" w:rsidRDefault="002756D5" w:rsidP="002756D5">
      <w:pPr>
        <w:autoSpaceDE w:val="0"/>
        <w:autoSpaceDN w:val="0"/>
        <w:adjustRightInd w:val="0"/>
        <w:spacing w:after="0" w:line="240" w:lineRule="auto"/>
        <w:ind w:left="360"/>
        <w:rPr>
          <w:rFonts w:ascii="Times New Roman" w:eastAsia="Times New Roman" w:hAnsi="Times New Roman" w:cs="Times New Roman"/>
          <w:color w:val="000000"/>
          <w:sz w:val="24"/>
          <w:szCs w:val="24"/>
          <w:lang w:val="pt-BR"/>
        </w:rPr>
      </w:pPr>
    </w:p>
    <w:p w:rsidR="002756D5" w:rsidRPr="002756D5" w:rsidRDefault="002756D5" w:rsidP="002756D5">
      <w:pPr>
        <w:autoSpaceDE w:val="0"/>
        <w:autoSpaceDN w:val="0"/>
        <w:adjustRightInd w:val="0"/>
        <w:spacing w:after="0" w:line="240" w:lineRule="auto"/>
        <w:ind w:firstLine="720"/>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b/>
          <w:color w:val="000000"/>
          <w:sz w:val="24"/>
          <w:szCs w:val="24"/>
          <w:lang w:val="ro-RO"/>
        </w:rPr>
        <w:t xml:space="preserve">Grila de punctaj a competenţelor </w:t>
      </w:r>
      <w:r w:rsidRPr="002756D5">
        <w:rPr>
          <w:rFonts w:ascii="Times New Roman" w:eastAsia="Times New Roman" w:hAnsi="Times New Roman" w:cs="Times New Roman"/>
          <w:color w:val="000000"/>
          <w:sz w:val="24"/>
          <w:szCs w:val="24"/>
          <w:lang w:val="ro-RO"/>
        </w:rPr>
        <w:t xml:space="preserve">este un instrument folosit pentru măsurarea abilităţii candidaţilor de a îşi demonstra competenţa în ceea ce priveşte Consiliul, clasificând nivelurile de abilităţi în cinci categorii, de la </w:t>
      </w:r>
      <w:r w:rsidRPr="002756D5">
        <w:rPr>
          <w:rFonts w:ascii="Times New Roman" w:eastAsia="Times New Roman" w:hAnsi="Times New Roman" w:cs="Times New Roman"/>
          <w:color w:val="000000"/>
          <w:sz w:val="24"/>
          <w:szCs w:val="24"/>
          <w:lang w:val="fr-FR"/>
        </w:rPr>
        <w:t>“</w:t>
      </w:r>
      <w:r w:rsidRPr="002756D5">
        <w:rPr>
          <w:rFonts w:ascii="Times New Roman" w:eastAsia="Times New Roman" w:hAnsi="Times New Roman" w:cs="Times New Roman"/>
          <w:color w:val="000000"/>
          <w:sz w:val="24"/>
          <w:szCs w:val="24"/>
          <w:lang w:val="ro-RO"/>
        </w:rPr>
        <w:t>limitat”</w:t>
      </w:r>
      <w:r w:rsidRPr="002756D5">
        <w:rPr>
          <w:rFonts w:ascii="Times New Roman" w:eastAsia="Times New Roman" w:hAnsi="Times New Roman" w:cs="Times New Roman"/>
          <w:color w:val="000000"/>
          <w:sz w:val="24"/>
          <w:szCs w:val="24"/>
          <w:lang w:val="fr-FR"/>
        </w:rPr>
        <w:t xml:space="preserve"> la “</w:t>
      </w:r>
      <w:r w:rsidRPr="002756D5">
        <w:rPr>
          <w:rFonts w:ascii="Times New Roman" w:eastAsia="Times New Roman" w:hAnsi="Times New Roman" w:cs="Times New Roman"/>
          <w:color w:val="000000"/>
          <w:sz w:val="24"/>
          <w:szCs w:val="24"/>
          <w:lang w:val="ro-RO"/>
        </w:rPr>
        <w:t>expert”.</w:t>
      </w:r>
    </w:p>
    <w:p w:rsidR="002756D5" w:rsidRPr="002756D5" w:rsidRDefault="002756D5" w:rsidP="002756D5">
      <w:pPr>
        <w:autoSpaceDE w:val="0"/>
        <w:autoSpaceDN w:val="0"/>
        <w:adjustRightInd w:val="0"/>
        <w:spacing w:after="0" w:line="240" w:lineRule="auto"/>
        <w:ind w:firstLine="720"/>
        <w:rPr>
          <w:rFonts w:ascii="Times New Roman" w:eastAsia="Times New Roman" w:hAnsi="Times New Roman" w:cs="Times New Roman"/>
          <w:color w:val="000000"/>
          <w:sz w:val="24"/>
          <w:szCs w:val="24"/>
          <w:lang w:val="ro-RO"/>
        </w:rPr>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2920"/>
        <w:gridCol w:w="6393"/>
      </w:tblGrid>
      <w:tr w:rsidR="002756D5" w:rsidRPr="002756D5" w:rsidTr="002B71C3">
        <w:trPr>
          <w:trHeight w:val="269"/>
          <w:jc w:val="center"/>
        </w:trPr>
        <w:tc>
          <w:tcPr>
            <w:tcW w:w="1074"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Scor</w:t>
            </w:r>
          </w:p>
        </w:tc>
        <w:tc>
          <w:tcPr>
            <w:tcW w:w="2920"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Nivel de competenţă</w:t>
            </w:r>
          </w:p>
        </w:tc>
        <w:tc>
          <w:tcPr>
            <w:tcW w:w="6393"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Descriere</w:t>
            </w:r>
          </w:p>
        </w:tc>
      </w:tr>
      <w:tr w:rsidR="002756D5" w:rsidRPr="002756D5" w:rsidTr="002B71C3">
        <w:trPr>
          <w:trHeight w:val="501"/>
          <w:jc w:val="center"/>
        </w:trPr>
        <w:tc>
          <w:tcPr>
            <w:tcW w:w="1074"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N/A</w:t>
            </w:r>
          </w:p>
        </w:tc>
        <w:tc>
          <w:tcPr>
            <w:tcW w:w="2920" w:type="dxa"/>
            <w:tcBorders>
              <w:top w:val="double" w:sz="4" w:space="0" w:color="auto"/>
            </w:tcBorders>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Nu se aplică</w:t>
            </w:r>
          </w:p>
        </w:tc>
        <w:tc>
          <w:tcPr>
            <w:tcW w:w="6393" w:type="dxa"/>
            <w:tcBorders>
              <w:top w:val="double" w:sz="4" w:space="0" w:color="auto"/>
            </w:tcBorders>
            <w:vAlign w:val="center"/>
          </w:tcPr>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Nu este necesar să aplicaţi sau să demonstraţi această competenţă.</w:t>
            </w:r>
          </w:p>
        </w:tc>
      </w:tr>
      <w:tr w:rsidR="002756D5" w:rsidRPr="002756D5" w:rsidTr="002B71C3">
        <w:trPr>
          <w:trHeight w:val="476"/>
          <w:jc w:val="center"/>
        </w:trPr>
        <w:tc>
          <w:tcPr>
            <w:tcW w:w="1074"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1</w:t>
            </w:r>
          </w:p>
        </w:tc>
        <w:tc>
          <w:tcPr>
            <w:tcW w:w="2920"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Novice</w:t>
            </w:r>
          </w:p>
        </w:tc>
        <w:tc>
          <w:tcPr>
            <w:tcW w:w="6393" w:type="dxa"/>
            <w:vAlign w:val="center"/>
          </w:tcPr>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Aveţi o înţelegere a cunoştinţelor de bază.</w:t>
            </w:r>
          </w:p>
        </w:tc>
      </w:tr>
      <w:tr w:rsidR="002756D5" w:rsidRPr="002756D5" w:rsidTr="002B71C3">
        <w:trPr>
          <w:trHeight w:val="1529"/>
          <w:jc w:val="center"/>
        </w:trPr>
        <w:tc>
          <w:tcPr>
            <w:tcW w:w="1074"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2</w:t>
            </w:r>
          </w:p>
        </w:tc>
        <w:tc>
          <w:tcPr>
            <w:tcW w:w="2920"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Intermediar</w:t>
            </w:r>
          </w:p>
        </w:tc>
        <w:tc>
          <w:tcPr>
            <w:tcW w:w="6393" w:type="dxa"/>
            <w:vAlign w:val="center"/>
          </w:tcPr>
          <w:p w:rsidR="002756D5" w:rsidRPr="002756D5" w:rsidRDefault="002756D5" w:rsidP="002756D5">
            <w:pPr>
              <w:spacing w:before="25" w:after="0" w:line="240" w:lineRule="auto"/>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Aveţi un nivel de experienţă câştigat prin formare fundamentală şi/sau prin câteva experienţe similare. Această aptitudine presupune sprijinul unor persoane cu expertiză.</w:t>
            </w:r>
          </w:p>
          <w:p w:rsidR="002756D5" w:rsidRPr="002756D5" w:rsidRDefault="002756D5" w:rsidP="002756D5">
            <w:pPr>
              <w:numPr>
                <w:ilvl w:val="0"/>
                <w:numId w:val="11"/>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înţelegeţi şi discutați termeni, concepte, principii şi probleme legate de această competenţă</w:t>
            </w:r>
            <w:r w:rsidRPr="002756D5">
              <w:rPr>
                <w:rFonts w:ascii="Times New Roman" w:eastAsia="Times New Roman" w:hAnsi="Times New Roman" w:cs="Times New Roman"/>
                <w:color w:val="000000"/>
                <w:sz w:val="24"/>
                <w:szCs w:val="24"/>
                <w:lang w:val="es-ES"/>
              </w:rPr>
              <w:t>;</w:t>
            </w:r>
          </w:p>
          <w:p w:rsidR="002756D5" w:rsidRPr="002756D5" w:rsidRDefault="002756D5" w:rsidP="002756D5">
            <w:pPr>
              <w:numPr>
                <w:ilvl w:val="0"/>
                <w:numId w:val="11"/>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faceţi uz activ de legi, regulamente şi ghiduri.</w:t>
            </w:r>
          </w:p>
        </w:tc>
      </w:tr>
      <w:tr w:rsidR="002756D5" w:rsidRPr="002756D5" w:rsidTr="002B71C3">
        <w:trPr>
          <w:trHeight w:val="2402"/>
          <w:jc w:val="center"/>
        </w:trPr>
        <w:tc>
          <w:tcPr>
            <w:tcW w:w="1074"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3</w:t>
            </w:r>
          </w:p>
        </w:tc>
        <w:tc>
          <w:tcPr>
            <w:tcW w:w="2920"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Competent</w:t>
            </w:r>
          </w:p>
        </w:tc>
        <w:tc>
          <w:tcPr>
            <w:tcW w:w="6393" w:type="dxa"/>
            <w:vAlign w:val="center"/>
          </w:tcPr>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Sunteţi capabil/ă să îndepliniţi cu succes funcţiile asociate acestei competenţe. Poate fi necesar, uneori, ajutorul personalului cu expertiză, dar de regulă demonstraţi această aptitudine independent.</w:t>
            </w:r>
          </w:p>
          <w:p w:rsidR="002756D5" w:rsidRPr="002756D5" w:rsidRDefault="002756D5" w:rsidP="002756D5">
            <w:pPr>
              <w:numPr>
                <w:ilvl w:val="0"/>
                <w:numId w:val="12"/>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aţi aplicat această competenţă cu succes în trecut, cu minim de ajutor;</w:t>
            </w:r>
          </w:p>
          <w:p w:rsidR="002756D5" w:rsidRPr="002756D5" w:rsidRDefault="002756D5" w:rsidP="002756D5">
            <w:pPr>
              <w:numPr>
                <w:ilvl w:val="0"/>
                <w:numId w:val="12"/>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înţelegeţi şi puteţi discuta aplicarea şi implicaţiile schimbărilor în procesele, politicile şi procedurile din acest sector.</w:t>
            </w:r>
          </w:p>
        </w:tc>
      </w:tr>
      <w:tr w:rsidR="002756D5" w:rsidRPr="00C35B85" w:rsidTr="002B71C3">
        <w:trPr>
          <w:trHeight w:val="3302"/>
          <w:jc w:val="center"/>
        </w:trPr>
        <w:tc>
          <w:tcPr>
            <w:tcW w:w="1074"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4</w:t>
            </w:r>
          </w:p>
        </w:tc>
        <w:tc>
          <w:tcPr>
            <w:tcW w:w="2920"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Avansat</w:t>
            </w:r>
          </w:p>
        </w:tc>
        <w:tc>
          <w:tcPr>
            <w:tcW w:w="6393" w:type="dxa"/>
            <w:vAlign w:val="center"/>
          </w:tcPr>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Puteţi îndeplini sarcinile asociate cu această aptitudine, fără asistenţă.</w:t>
            </w:r>
          </w:p>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Sunteţi recunoscut/ă în cadrul organizaţiei curente ca un (o) expert/ă în această competenţă, sunteţi capabil/ă să oferiţi ajutor şi aveţi experienţa avansată în această competenţă.</w:t>
            </w:r>
          </w:p>
          <w:p w:rsidR="002756D5" w:rsidRPr="002756D5" w:rsidRDefault="002756D5" w:rsidP="002756D5">
            <w:pPr>
              <w:numPr>
                <w:ilvl w:val="0"/>
                <w:numId w:val="13"/>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aţi oferit idei practice/relevante, resurse şi perspective practice referitoare la procesul sau îmbunătăţirile practice, la nivel de guvernanţă a Consiliului şi nivel executiv superior;</w:t>
            </w:r>
          </w:p>
          <w:p w:rsidR="002756D5" w:rsidRPr="002756D5" w:rsidRDefault="002756D5" w:rsidP="002756D5">
            <w:pPr>
              <w:numPr>
                <w:ilvl w:val="0"/>
                <w:numId w:val="13"/>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sunteţi capabil/ă să interacţionaţi şi să purtaţi discuţii constructive cu conducerea executivă, dar şi să instruiţi alte persoane în aplicarea acestei competenţe.</w:t>
            </w:r>
          </w:p>
        </w:tc>
      </w:tr>
      <w:tr w:rsidR="002756D5" w:rsidRPr="00C35B85" w:rsidTr="002B71C3">
        <w:trPr>
          <w:trHeight w:val="850"/>
          <w:jc w:val="center"/>
        </w:trPr>
        <w:tc>
          <w:tcPr>
            <w:tcW w:w="1074"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5</w:t>
            </w:r>
          </w:p>
        </w:tc>
        <w:tc>
          <w:tcPr>
            <w:tcW w:w="2920" w:type="dxa"/>
            <w:vAlign w:val="center"/>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ro-RO"/>
              </w:rPr>
            </w:pPr>
            <w:r w:rsidRPr="002756D5">
              <w:rPr>
                <w:rFonts w:ascii="Times New Roman" w:eastAsia="Times New Roman" w:hAnsi="Times New Roman" w:cs="Times New Roman"/>
                <w:b/>
                <w:bCs/>
                <w:color w:val="000000"/>
                <w:sz w:val="24"/>
                <w:szCs w:val="24"/>
                <w:lang w:val="ro-RO"/>
              </w:rPr>
              <w:t>Expert</w:t>
            </w:r>
          </w:p>
        </w:tc>
        <w:tc>
          <w:tcPr>
            <w:tcW w:w="6393" w:type="dxa"/>
            <w:vAlign w:val="center"/>
          </w:tcPr>
          <w:p w:rsidR="002756D5" w:rsidRPr="002756D5" w:rsidRDefault="002756D5" w:rsidP="002756D5">
            <w:p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Sunteţi cunoscut/ă ca un expert/ă în acest sector. Puteți oferi ajutor şi găsi soluţii pentru dileme şi probleme complexe referitoare la această zonă de expertiză.</w:t>
            </w:r>
          </w:p>
          <w:p w:rsidR="002756D5" w:rsidRPr="002756D5" w:rsidRDefault="002756D5" w:rsidP="002756D5">
            <w:pPr>
              <w:numPr>
                <w:ilvl w:val="0"/>
                <w:numId w:val="14"/>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aţi demonstrat excelenţă în aplicarea acestei competenţe în multiple Consilii de Administraţie şi/sau organizaţii;</w:t>
            </w:r>
          </w:p>
          <w:p w:rsidR="002756D5" w:rsidRPr="002756D5" w:rsidRDefault="002756D5" w:rsidP="002756D5">
            <w:pPr>
              <w:numPr>
                <w:ilvl w:val="0"/>
                <w:numId w:val="14"/>
              </w:numPr>
              <w:autoSpaceDE w:val="0"/>
              <w:autoSpaceDN w:val="0"/>
              <w:adjustRightInd w:val="0"/>
              <w:spacing w:after="0" w:line="240" w:lineRule="auto"/>
              <w:ind w:right="252"/>
              <w:jc w:val="both"/>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lastRenderedPageBreak/>
              <w:t>sunteţi privit/ă ca un/o expert/ă, conducător/oare şi inovator/oare în această competenţă de către Consiliu, organizaţia şi/sau organizaţiile din afară.</w:t>
            </w:r>
          </w:p>
        </w:tc>
      </w:tr>
    </w:tbl>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ro-RO"/>
        </w:rPr>
      </w:pP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Tabele de rating – Competenţe</w:t>
      </w:r>
    </w:p>
    <w:p w:rsidR="002756D5" w:rsidRPr="002756D5" w:rsidRDefault="002756D5" w:rsidP="002756D5">
      <w:pPr>
        <w:autoSpaceDE w:val="0"/>
        <w:autoSpaceDN w:val="0"/>
        <w:adjustRightInd w:val="0"/>
        <w:spacing w:after="0" w:line="240" w:lineRule="auto"/>
        <w:rPr>
          <w:rFonts w:ascii="Times New Roman" w:eastAsia="Times New Roman" w:hAnsi="Times New Roman" w:cs="Times New Roman"/>
          <w:b/>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9"/>
        <w:gridCol w:w="4777"/>
      </w:tblGrid>
      <w:tr w:rsidR="002756D5" w:rsidRPr="002756D5" w:rsidTr="002B71C3">
        <w:tc>
          <w:tcPr>
            <w:tcW w:w="4968"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Cunoştinţe, aptitudini şi experienţă</w:t>
            </w:r>
          </w:p>
        </w:tc>
        <w:tc>
          <w:tcPr>
            <w:tcW w:w="4968" w:type="dxa"/>
            <w:tcBorders>
              <w:bottom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b/>
                <w:color w:val="000000"/>
                <w:sz w:val="24"/>
                <w:szCs w:val="24"/>
                <w:lang w:val="ro-RO"/>
              </w:rPr>
            </w:pPr>
            <w:r w:rsidRPr="002756D5">
              <w:rPr>
                <w:rFonts w:ascii="Times New Roman" w:eastAsia="Times New Roman" w:hAnsi="Times New Roman" w:cs="Times New Roman"/>
                <w:b/>
                <w:color w:val="000000"/>
                <w:sz w:val="24"/>
                <w:szCs w:val="24"/>
                <w:lang w:val="ro-RO"/>
              </w:rPr>
              <w:t>Rating</w:t>
            </w:r>
          </w:p>
        </w:tc>
      </w:tr>
      <w:tr w:rsidR="002756D5" w:rsidRPr="002756D5" w:rsidTr="002B71C3">
        <w:tc>
          <w:tcPr>
            <w:tcW w:w="4968"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Novice</w:t>
            </w:r>
          </w:p>
        </w:tc>
        <w:tc>
          <w:tcPr>
            <w:tcW w:w="4968" w:type="dxa"/>
            <w:tcBorders>
              <w:top w:val="double" w:sz="4" w:space="0" w:color="auto"/>
            </w:tcBorders>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1</w:t>
            </w:r>
          </w:p>
        </w:tc>
      </w:tr>
      <w:tr w:rsidR="002756D5" w:rsidRPr="002756D5" w:rsidTr="002B71C3">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Intermediar</w:t>
            </w:r>
          </w:p>
        </w:tc>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2</w:t>
            </w:r>
          </w:p>
        </w:tc>
      </w:tr>
      <w:tr w:rsidR="002756D5" w:rsidRPr="002756D5" w:rsidTr="002B71C3">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Competent</w:t>
            </w:r>
          </w:p>
        </w:tc>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3</w:t>
            </w:r>
          </w:p>
        </w:tc>
      </w:tr>
      <w:tr w:rsidR="002756D5" w:rsidRPr="002756D5" w:rsidTr="002B71C3">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Avansat</w:t>
            </w:r>
          </w:p>
        </w:tc>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4</w:t>
            </w:r>
          </w:p>
        </w:tc>
      </w:tr>
      <w:tr w:rsidR="002756D5" w:rsidRPr="002756D5" w:rsidTr="002B71C3">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Expert</w:t>
            </w:r>
          </w:p>
        </w:tc>
        <w:tc>
          <w:tcPr>
            <w:tcW w:w="4968" w:type="dxa"/>
          </w:tcPr>
          <w:p w:rsidR="002756D5" w:rsidRPr="002756D5" w:rsidRDefault="002756D5" w:rsidP="002756D5">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rPr>
            </w:pPr>
            <w:r w:rsidRPr="002756D5">
              <w:rPr>
                <w:rFonts w:ascii="Times New Roman" w:eastAsia="Times New Roman" w:hAnsi="Times New Roman" w:cs="Times New Roman"/>
                <w:color w:val="000000"/>
                <w:sz w:val="24"/>
                <w:szCs w:val="24"/>
                <w:lang w:val="ro-RO"/>
              </w:rPr>
              <w:t>5</w:t>
            </w:r>
          </w:p>
        </w:tc>
      </w:tr>
    </w:tbl>
    <w:p w:rsidR="002756D5" w:rsidRPr="002756D5" w:rsidRDefault="002756D5" w:rsidP="002756D5">
      <w:pPr>
        <w:spacing w:after="0" w:line="240" w:lineRule="auto"/>
        <w:rPr>
          <w:rFonts w:ascii="Times New Roman" w:eastAsia="Times New Roman" w:hAnsi="Times New Roman" w:cs="Times New Roman"/>
          <w:sz w:val="24"/>
          <w:szCs w:val="24"/>
          <w:lang w:val="es-ES"/>
        </w:rPr>
      </w:pPr>
    </w:p>
    <w:p w:rsidR="00E200A5" w:rsidRDefault="00E200A5"/>
    <w:sectPr w:rsidR="00E200A5" w:rsidSect="008E4D8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F9A" w:rsidRDefault="00A56F9A">
      <w:pPr>
        <w:spacing w:after="0" w:line="240" w:lineRule="auto"/>
      </w:pPr>
      <w:r>
        <w:separator/>
      </w:r>
    </w:p>
  </w:endnote>
  <w:endnote w:type="continuationSeparator" w:id="0">
    <w:p w:rsidR="00A56F9A" w:rsidRDefault="00A56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charset w:val="EE"/>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ndale Sans UI">
    <w:altName w:val="Calibri"/>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C3" w:rsidRDefault="002B71C3">
    <w:pPr>
      <w:pStyle w:val="Footer"/>
      <w:jc w:val="center"/>
    </w:pPr>
  </w:p>
  <w:p w:rsidR="002B71C3" w:rsidRDefault="002B71C3">
    <w:pPr>
      <w:pStyle w:val="Footer"/>
      <w:jc w:val="center"/>
    </w:pPr>
  </w:p>
  <w:p w:rsidR="002B71C3" w:rsidRDefault="002B7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F9A" w:rsidRDefault="00A56F9A">
      <w:pPr>
        <w:spacing w:after="0" w:line="240" w:lineRule="auto"/>
      </w:pPr>
      <w:r>
        <w:separator/>
      </w:r>
    </w:p>
  </w:footnote>
  <w:footnote w:type="continuationSeparator" w:id="0">
    <w:p w:rsidR="00A56F9A" w:rsidRDefault="00A56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3">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4">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5">
    <w:nsid w:val="00C41665"/>
    <w:multiLevelType w:val="multilevel"/>
    <w:tmpl w:val="A65C9B4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0549751B"/>
    <w:multiLevelType w:val="hybridMultilevel"/>
    <w:tmpl w:val="BE488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5FF4451"/>
    <w:multiLevelType w:val="hybridMultilevel"/>
    <w:tmpl w:val="67FCBA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7A62238"/>
    <w:multiLevelType w:val="hybridMultilevel"/>
    <w:tmpl w:val="45180678"/>
    <w:lvl w:ilvl="0" w:tplc="D3DC2DEC">
      <w:start w:val="1"/>
      <w:numFmt w:val="decimal"/>
      <w:lvlText w:val="%1."/>
      <w:lvlJc w:val="left"/>
      <w:pPr>
        <w:tabs>
          <w:tab w:val="num" w:pos="720"/>
        </w:tabs>
        <w:ind w:left="720" w:hanging="360"/>
      </w:pPr>
      <w:rPr>
        <w:rFonts w:hint="default"/>
        <w:b/>
        <w:bCs/>
      </w:rPr>
    </w:lvl>
    <w:lvl w:ilvl="1" w:tplc="A0ECE570">
      <w:start w:val="1"/>
      <w:numFmt w:val="lowerLetter"/>
      <w:lvlText w:val="%2)"/>
      <w:lvlJc w:val="left"/>
      <w:pPr>
        <w:tabs>
          <w:tab w:val="num" w:pos="1440"/>
        </w:tabs>
        <w:ind w:left="1440" w:hanging="360"/>
      </w:pPr>
      <w:rPr>
        <w:rFonts w:hint="default"/>
        <w:b/>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50539"/>
    <w:multiLevelType w:val="hybridMultilevel"/>
    <w:tmpl w:val="87868174"/>
    <w:lvl w:ilvl="0" w:tplc="B82CF620">
      <w:start w:val="1"/>
      <w:numFmt w:val="decimal"/>
      <w:lvlText w:val="%1."/>
      <w:lvlJc w:val="left"/>
      <w:pPr>
        <w:tabs>
          <w:tab w:val="num" w:pos="1095"/>
        </w:tabs>
        <w:ind w:left="1095" w:hanging="375"/>
      </w:pPr>
      <w:rPr>
        <w:rFonts w:hint="default"/>
        <w:b/>
        <w:bCs/>
      </w:rPr>
    </w:lvl>
    <w:lvl w:ilvl="1" w:tplc="7862D11A">
      <w:start w:val="1"/>
      <w:numFmt w:val="lowerLetter"/>
      <w:lvlText w:val="%2)"/>
      <w:lvlJc w:val="left"/>
      <w:pPr>
        <w:tabs>
          <w:tab w:val="num" w:pos="990"/>
        </w:tabs>
        <w:ind w:left="990" w:hanging="360"/>
      </w:pPr>
      <w:rPr>
        <w:rFonts w:hint="default"/>
        <w:b/>
        <w:bCs/>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C8504EE"/>
    <w:multiLevelType w:val="hybridMultilevel"/>
    <w:tmpl w:val="C91E4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1F0012"/>
    <w:multiLevelType w:val="hybridMultilevel"/>
    <w:tmpl w:val="003097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33755B"/>
    <w:multiLevelType w:val="hybridMultilevel"/>
    <w:tmpl w:val="B030C062"/>
    <w:lvl w:ilvl="0" w:tplc="EBF0F9A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2841687"/>
    <w:multiLevelType w:val="hybridMultilevel"/>
    <w:tmpl w:val="A7CA9182"/>
    <w:lvl w:ilvl="0" w:tplc="B59A5650">
      <w:start w:val="1"/>
      <w:numFmt w:val="decimal"/>
      <w:lvlText w:val="%1."/>
      <w:lvlJc w:val="left"/>
      <w:pPr>
        <w:ind w:left="531" w:hanging="360"/>
      </w:pPr>
      <w:rPr>
        <w:rFonts w:cs="Times New Roman" w:hint="default"/>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5">
    <w:nsid w:val="13653C2D"/>
    <w:multiLevelType w:val="hybridMultilevel"/>
    <w:tmpl w:val="B064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9B201A"/>
    <w:multiLevelType w:val="hybridMultilevel"/>
    <w:tmpl w:val="77940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977700"/>
    <w:multiLevelType w:val="hybridMultilevel"/>
    <w:tmpl w:val="2DA2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C53F1E"/>
    <w:multiLevelType w:val="hybridMultilevel"/>
    <w:tmpl w:val="FCB68800"/>
    <w:lvl w:ilvl="0" w:tplc="0AF6DBAC">
      <w:start w:val="493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C6568E"/>
    <w:multiLevelType w:val="hybridMultilevel"/>
    <w:tmpl w:val="649412DC"/>
    <w:lvl w:ilvl="0" w:tplc="755266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156EE9"/>
    <w:multiLevelType w:val="multilevel"/>
    <w:tmpl w:val="92BE04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273D19B7"/>
    <w:multiLevelType w:val="hybridMultilevel"/>
    <w:tmpl w:val="91423DF8"/>
    <w:lvl w:ilvl="0" w:tplc="0409000D">
      <w:start w:val="1"/>
      <w:numFmt w:val="bullet"/>
      <w:lvlText w:val=""/>
      <w:lvlJc w:val="left"/>
      <w:pPr>
        <w:tabs>
          <w:tab w:val="num" w:pos="900"/>
        </w:tabs>
        <w:ind w:left="900" w:hanging="5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6054EC"/>
    <w:multiLevelType w:val="hybridMultilevel"/>
    <w:tmpl w:val="6C2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915962"/>
    <w:multiLevelType w:val="hybridMultilevel"/>
    <w:tmpl w:val="7B74734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E942663"/>
    <w:multiLevelType w:val="hybridMultilevel"/>
    <w:tmpl w:val="9FFCE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EE2A8B"/>
    <w:multiLevelType w:val="hybridMultilevel"/>
    <w:tmpl w:val="D1ECF0A8"/>
    <w:lvl w:ilvl="0" w:tplc="E452E2FE">
      <w:start w:val="1"/>
      <w:numFmt w:val="decimal"/>
      <w:lvlText w:val="%1."/>
      <w:lvlJc w:val="left"/>
      <w:pPr>
        <w:tabs>
          <w:tab w:val="num" w:pos="1125"/>
        </w:tabs>
        <w:ind w:left="1125" w:hanging="405"/>
      </w:pPr>
      <w:rPr>
        <w:rFonts w:hint="default"/>
        <w:b/>
        <w:bCs/>
      </w:rPr>
    </w:lvl>
    <w:lvl w:ilvl="1" w:tplc="0C8222DE">
      <w:start w:val="9"/>
      <w:numFmt w:val="upp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CA2455B"/>
    <w:multiLevelType w:val="hybridMultilevel"/>
    <w:tmpl w:val="F71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61375"/>
    <w:multiLevelType w:val="hybridMultilevel"/>
    <w:tmpl w:val="4EB26678"/>
    <w:lvl w:ilvl="0" w:tplc="A282CB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EA5D74"/>
    <w:multiLevelType w:val="hybridMultilevel"/>
    <w:tmpl w:val="68D06EB2"/>
    <w:lvl w:ilvl="0" w:tplc="FCA4C1EE">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7A7C53"/>
    <w:multiLevelType w:val="hybridMultilevel"/>
    <w:tmpl w:val="386284EE"/>
    <w:lvl w:ilvl="0" w:tplc="0409000D">
      <w:start w:val="1"/>
      <w:numFmt w:val="bullet"/>
      <w:lvlText w:val=""/>
      <w:lvlJc w:val="left"/>
      <w:pPr>
        <w:tabs>
          <w:tab w:val="num" w:pos="1260"/>
        </w:tabs>
        <w:ind w:left="1260" w:hanging="5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2B6E21"/>
    <w:multiLevelType w:val="hybridMultilevel"/>
    <w:tmpl w:val="815C4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FE21A4"/>
    <w:multiLevelType w:val="hybridMultilevel"/>
    <w:tmpl w:val="77964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6D7F1A"/>
    <w:multiLevelType w:val="hybridMultilevel"/>
    <w:tmpl w:val="B888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246A4"/>
    <w:multiLevelType w:val="hybridMultilevel"/>
    <w:tmpl w:val="91B2F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A7187"/>
    <w:multiLevelType w:val="hybridMultilevel"/>
    <w:tmpl w:val="3670D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C04"/>
    <w:multiLevelType w:val="hybridMultilevel"/>
    <w:tmpl w:val="142C4C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D1A6A"/>
    <w:multiLevelType w:val="hybridMultilevel"/>
    <w:tmpl w:val="2D00E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38">
    <w:nsid w:val="6A323D2D"/>
    <w:multiLevelType w:val="hybridMultilevel"/>
    <w:tmpl w:val="59AE00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5B6084"/>
    <w:multiLevelType w:val="hybridMultilevel"/>
    <w:tmpl w:val="814A62D2"/>
    <w:lvl w:ilvl="0" w:tplc="848C7CB2">
      <w:start w:val="1"/>
      <w:numFmt w:val="lowerLetter"/>
      <w:lvlText w:val="%1)"/>
      <w:lvlJc w:val="left"/>
      <w:pPr>
        <w:tabs>
          <w:tab w:val="num" w:pos="1725"/>
        </w:tabs>
        <w:ind w:left="1725" w:hanging="1005"/>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F92007"/>
    <w:multiLevelType w:val="hybridMultilevel"/>
    <w:tmpl w:val="6A44386E"/>
    <w:lvl w:ilvl="0" w:tplc="0409000F">
      <w:start w:val="1"/>
      <w:numFmt w:val="decimal"/>
      <w:lvlText w:val="%1."/>
      <w:lvlJc w:val="left"/>
      <w:pPr>
        <w:tabs>
          <w:tab w:val="num" w:pos="720"/>
        </w:tabs>
        <w:ind w:left="720" w:hanging="360"/>
      </w:pPr>
      <w:rPr>
        <w:rFonts w:hint="default"/>
      </w:rPr>
    </w:lvl>
    <w:lvl w:ilvl="1" w:tplc="40046A10">
      <w:start w:val="1"/>
      <w:numFmt w:val="lowerLetter"/>
      <w:lvlText w:val="%2)"/>
      <w:lvlJc w:val="left"/>
      <w:pPr>
        <w:tabs>
          <w:tab w:val="num" w:pos="990"/>
        </w:tabs>
        <w:ind w:left="99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D3F5022"/>
    <w:multiLevelType w:val="hybridMultilevel"/>
    <w:tmpl w:val="41A84052"/>
    <w:lvl w:ilvl="0" w:tplc="6290B2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B84145"/>
    <w:multiLevelType w:val="hybridMultilevel"/>
    <w:tmpl w:val="96B4E74C"/>
    <w:lvl w:ilvl="0" w:tplc="CED20EF6">
      <w:start w:val="1"/>
      <w:numFmt w:val="decimal"/>
      <w:lvlText w:val="%1."/>
      <w:lvlJc w:val="left"/>
      <w:pPr>
        <w:tabs>
          <w:tab w:val="num" w:pos="1440"/>
        </w:tabs>
        <w:ind w:left="1440" w:hanging="360"/>
      </w:pPr>
      <w:rPr>
        <w:rFonts w:hint="default"/>
        <w:b/>
        <w:bCs w:val="0"/>
      </w:rPr>
    </w:lvl>
    <w:lvl w:ilvl="1" w:tplc="4DC046BC">
      <w:start w:val="1"/>
      <w:numFmt w:val="decimal"/>
      <w:lvlText w:val="%2."/>
      <w:lvlJc w:val="left"/>
      <w:pPr>
        <w:tabs>
          <w:tab w:val="num" w:pos="2160"/>
        </w:tabs>
        <w:ind w:left="2160" w:hanging="360"/>
      </w:pPr>
      <w:rPr>
        <w:rFonts w:hint="default"/>
      </w:rPr>
    </w:lvl>
    <w:lvl w:ilvl="2" w:tplc="E4BEEA46">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757430D7"/>
    <w:multiLevelType w:val="hybridMultilevel"/>
    <w:tmpl w:val="CD8CF97E"/>
    <w:lvl w:ilvl="0" w:tplc="7C9A98F8">
      <w:start w:val="1"/>
      <w:numFmt w:val="decimal"/>
      <w:lvlText w:val="%1."/>
      <w:lvlJc w:val="left"/>
      <w:pPr>
        <w:ind w:left="797" w:hanging="360"/>
      </w:pPr>
      <w:rPr>
        <w:rFonts w:eastAsia="Calibri"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4">
    <w:nsid w:val="77500028"/>
    <w:multiLevelType w:val="hybridMultilevel"/>
    <w:tmpl w:val="77EC1126"/>
    <w:lvl w:ilvl="0" w:tplc="0409000F">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5">
    <w:nsid w:val="7B222355"/>
    <w:multiLevelType w:val="hybridMultilevel"/>
    <w:tmpl w:val="8B8841BC"/>
    <w:lvl w:ilvl="0" w:tplc="2878D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A76C8C"/>
    <w:multiLevelType w:val="hybridMultilevel"/>
    <w:tmpl w:val="F2DA2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8"/>
  </w:num>
  <w:num w:numId="4">
    <w:abstractNumId w:val="13"/>
  </w:num>
  <w:num w:numId="5">
    <w:abstractNumId w:val="7"/>
  </w:num>
  <w:num w:numId="6">
    <w:abstractNumId w:val="4"/>
  </w:num>
  <w:num w:numId="7">
    <w:abstractNumId w:val="20"/>
  </w:num>
  <w:num w:numId="8">
    <w:abstractNumId w:val="22"/>
  </w:num>
  <w:num w:numId="9">
    <w:abstractNumId w:val="12"/>
  </w:num>
  <w:num w:numId="10">
    <w:abstractNumId w:val="44"/>
  </w:num>
  <w:num w:numId="11">
    <w:abstractNumId w:val="32"/>
  </w:num>
  <w:num w:numId="12">
    <w:abstractNumId w:val="26"/>
  </w:num>
  <w:num w:numId="13">
    <w:abstractNumId w:val="15"/>
  </w:num>
  <w:num w:numId="14">
    <w:abstractNumId w:val="17"/>
  </w:num>
  <w:num w:numId="15">
    <w:abstractNumId w:val="35"/>
  </w:num>
  <w:num w:numId="16">
    <w:abstractNumId w:val="43"/>
  </w:num>
  <w:num w:numId="17">
    <w:abstractNumId w:val="19"/>
  </w:num>
  <w:num w:numId="18">
    <w:abstractNumId w:val="29"/>
  </w:num>
  <w:num w:numId="19">
    <w:abstractNumId w:val="25"/>
  </w:num>
  <w:num w:numId="20">
    <w:abstractNumId w:val="40"/>
  </w:num>
  <w:num w:numId="21">
    <w:abstractNumId w:val="23"/>
  </w:num>
  <w:num w:numId="22">
    <w:abstractNumId w:val="41"/>
  </w:num>
  <w:num w:numId="23">
    <w:abstractNumId w:val="5"/>
  </w:num>
  <w:num w:numId="24">
    <w:abstractNumId w:val="39"/>
  </w:num>
  <w:num w:numId="25">
    <w:abstractNumId w:val="10"/>
  </w:num>
  <w:num w:numId="26">
    <w:abstractNumId w:val="9"/>
  </w:num>
  <w:num w:numId="27">
    <w:abstractNumId w:val="42"/>
  </w:num>
  <w:num w:numId="28">
    <w:abstractNumId w:val="11"/>
  </w:num>
  <w:num w:numId="29">
    <w:abstractNumId w:val="18"/>
  </w:num>
  <w:num w:numId="30">
    <w:abstractNumId w:val="24"/>
  </w:num>
  <w:num w:numId="31">
    <w:abstractNumId w:val="27"/>
  </w:num>
  <w:num w:numId="32">
    <w:abstractNumId w:val="36"/>
  </w:num>
  <w:num w:numId="33">
    <w:abstractNumId w:val="30"/>
  </w:num>
  <w:num w:numId="34">
    <w:abstractNumId w:val="38"/>
  </w:num>
  <w:num w:numId="35">
    <w:abstractNumId w:val="46"/>
  </w:num>
  <w:num w:numId="36">
    <w:abstractNumId w:val="33"/>
  </w:num>
  <w:num w:numId="37">
    <w:abstractNumId w:val="45"/>
  </w:num>
  <w:num w:numId="38">
    <w:abstractNumId w:val="28"/>
  </w:num>
  <w:num w:numId="39">
    <w:abstractNumId w:val="31"/>
  </w:num>
  <w:num w:numId="40">
    <w:abstractNumId w:val="21"/>
  </w:num>
  <w:num w:numId="41">
    <w:abstractNumId w:val="16"/>
  </w:num>
  <w:num w:numId="42">
    <w:abstractNumId w:val="34"/>
  </w:num>
  <w:num w:numId="43">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characterSpacingControl w:val="doNotCompress"/>
  <w:footnotePr>
    <w:footnote w:id="-1"/>
    <w:footnote w:id="0"/>
  </w:footnotePr>
  <w:endnotePr>
    <w:endnote w:id="-1"/>
    <w:endnote w:id="0"/>
  </w:endnotePr>
  <w:compat/>
  <w:rsids>
    <w:rsidRoot w:val="003B12E1"/>
    <w:rsid w:val="00042645"/>
    <w:rsid w:val="002756D5"/>
    <w:rsid w:val="002B71C3"/>
    <w:rsid w:val="003A24BC"/>
    <w:rsid w:val="003B12E1"/>
    <w:rsid w:val="006112C7"/>
    <w:rsid w:val="006122E8"/>
    <w:rsid w:val="006222D0"/>
    <w:rsid w:val="00835729"/>
    <w:rsid w:val="008D7017"/>
    <w:rsid w:val="008E4D89"/>
    <w:rsid w:val="00A2479F"/>
    <w:rsid w:val="00A56F9A"/>
    <w:rsid w:val="00AC7AED"/>
    <w:rsid w:val="00C35B85"/>
    <w:rsid w:val="00CB0ED3"/>
    <w:rsid w:val="00CC37DB"/>
    <w:rsid w:val="00CD7DB8"/>
    <w:rsid w:val="00D17DB9"/>
    <w:rsid w:val="00E200A5"/>
    <w:rsid w:val="00E8033E"/>
    <w:rsid w:val="00E82B06"/>
    <w:rsid w:val="00F30E9D"/>
    <w:rsid w:val="00FA0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D89"/>
  </w:style>
  <w:style w:type="paragraph" w:styleId="Heading1">
    <w:name w:val="heading 1"/>
    <w:basedOn w:val="Normal"/>
    <w:link w:val="Heading1Char1"/>
    <w:uiPriority w:val="9"/>
    <w:qFormat/>
    <w:rsid w:val="002756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1"/>
    <w:uiPriority w:val="9"/>
    <w:qFormat/>
    <w:rsid w:val="002756D5"/>
    <w:pPr>
      <w:keepNext/>
      <w:spacing w:after="0" w:line="240" w:lineRule="auto"/>
      <w:jc w:val="center"/>
      <w:outlineLvl w:val="1"/>
    </w:pPr>
    <w:rPr>
      <w:rFonts w:ascii="Times New Roman" w:eastAsia="Times New Roman" w:hAnsi="Times New Roman" w:cs="Times New Roman"/>
      <w:color w:val="000000"/>
      <w:sz w:val="28"/>
      <w:szCs w:val="24"/>
      <w:lang w:val="ro-RO" w:eastAsia="ro-RO"/>
    </w:rPr>
  </w:style>
  <w:style w:type="paragraph" w:styleId="Heading3">
    <w:name w:val="heading 3"/>
    <w:basedOn w:val="Normal"/>
    <w:next w:val="Normal"/>
    <w:link w:val="Heading3Char1"/>
    <w:uiPriority w:val="9"/>
    <w:unhideWhenUsed/>
    <w:qFormat/>
    <w:rsid w:val="002756D5"/>
    <w:pPr>
      <w:keepNext/>
      <w:keepLines/>
      <w:suppressAutoHyphens/>
      <w:autoSpaceDN w:val="0"/>
      <w:spacing w:before="160" w:after="80" w:line="254" w:lineRule="auto"/>
      <w:outlineLvl w:val="2"/>
    </w:pPr>
    <w:rPr>
      <w:rFonts w:ascii="Aptos" w:eastAsia="Times New Roman" w:hAnsi="Aptos" w:cs="Times New Roman"/>
      <w:color w:val="2E74B5"/>
      <w:kern w:val="3"/>
      <w:sz w:val="28"/>
      <w:szCs w:val="28"/>
    </w:rPr>
  </w:style>
  <w:style w:type="paragraph" w:styleId="Heading4">
    <w:name w:val="heading 4"/>
    <w:basedOn w:val="Normal"/>
    <w:next w:val="Normal"/>
    <w:link w:val="Heading4Char1"/>
    <w:uiPriority w:val="9"/>
    <w:unhideWhenUsed/>
    <w:qFormat/>
    <w:rsid w:val="002756D5"/>
    <w:pPr>
      <w:keepNext/>
      <w:spacing w:before="240" w:after="60" w:line="240" w:lineRule="auto"/>
      <w:ind w:firstLine="567"/>
      <w:jc w:val="both"/>
      <w:outlineLvl w:val="3"/>
    </w:pPr>
    <w:rPr>
      <w:rFonts w:ascii="Calibri" w:eastAsia="Times New Roman" w:hAnsi="Calibri" w:cs="Times New Roman"/>
      <w:b/>
      <w:bCs/>
      <w:color w:val="000000"/>
      <w:sz w:val="28"/>
      <w:szCs w:val="28"/>
      <w:lang w:val="ro-RO" w:eastAsia="ja-JP" w:bidi="he-IL"/>
    </w:rPr>
  </w:style>
  <w:style w:type="paragraph" w:styleId="Heading5">
    <w:name w:val="heading 5"/>
    <w:basedOn w:val="Normal"/>
    <w:next w:val="Normal"/>
    <w:link w:val="Heading5Char1"/>
    <w:uiPriority w:val="9"/>
    <w:semiHidden/>
    <w:unhideWhenUsed/>
    <w:qFormat/>
    <w:rsid w:val="002756D5"/>
    <w:pPr>
      <w:keepNext/>
      <w:keepLines/>
      <w:suppressAutoHyphens/>
      <w:autoSpaceDN w:val="0"/>
      <w:spacing w:before="80" w:after="40" w:line="254" w:lineRule="auto"/>
      <w:outlineLvl w:val="4"/>
    </w:pPr>
    <w:rPr>
      <w:rFonts w:ascii="Aptos" w:eastAsia="Times New Roman" w:hAnsi="Aptos" w:cs="Times New Roman"/>
      <w:color w:val="2E74B5"/>
      <w:kern w:val="3"/>
    </w:rPr>
  </w:style>
  <w:style w:type="paragraph" w:styleId="Heading6">
    <w:name w:val="heading 6"/>
    <w:basedOn w:val="Normal"/>
    <w:next w:val="Normal"/>
    <w:link w:val="Heading6Char1"/>
    <w:uiPriority w:val="9"/>
    <w:semiHidden/>
    <w:unhideWhenUsed/>
    <w:qFormat/>
    <w:rsid w:val="002756D5"/>
    <w:pPr>
      <w:keepNext/>
      <w:keepLines/>
      <w:suppressAutoHyphens/>
      <w:autoSpaceDN w:val="0"/>
      <w:spacing w:before="40" w:after="0" w:line="254" w:lineRule="auto"/>
      <w:outlineLvl w:val="5"/>
    </w:pPr>
    <w:rPr>
      <w:rFonts w:ascii="Aptos" w:eastAsia="Times New Roman" w:hAnsi="Aptos" w:cs="Times New Roman"/>
      <w:i/>
      <w:iCs/>
      <w:color w:val="595959"/>
      <w:kern w:val="3"/>
    </w:rPr>
  </w:style>
  <w:style w:type="paragraph" w:styleId="Heading7">
    <w:name w:val="heading 7"/>
    <w:basedOn w:val="Normal"/>
    <w:next w:val="Normal"/>
    <w:link w:val="Heading7Char1"/>
    <w:qFormat/>
    <w:rsid w:val="002756D5"/>
    <w:pPr>
      <w:keepNext/>
      <w:keepLines/>
      <w:suppressAutoHyphens/>
      <w:autoSpaceDN w:val="0"/>
      <w:spacing w:before="40" w:after="0" w:line="254" w:lineRule="auto"/>
      <w:outlineLvl w:val="6"/>
    </w:pPr>
    <w:rPr>
      <w:rFonts w:ascii="Aptos" w:eastAsia="Times New Roman" w:hAnsi="Aptos" w:cs="Times New Roman"/>
      <w:color w:val="595959"/>
      <w:kern w:val="3"/>
    </w:rPr>
  </w:style>
  <w:style w:type="paragraph" w:styleId="Heading8">
    <w:name w:val="heading 8"/>
    <w:basedOn w:val="Normal"/>
    <w:next w:val="Normal"/>
    <w:link w:val="Heading8Char1"/>
    <w:qFormat/>
    <w:rsid w:val="002756D5"/>
    <w:pPr>
      <w:keepNext/>
      <w:keepLines/>
      <w:suppressAutoHyphens/>
      <w:autoSpaceDN w:val="0"/>
      <w:spacing w:after="0" w:line="254" w:lineRule="auto"/>
      <w:outlineLvl w:val="7"/>
    </w:pPr>
    <w:rPr>
      <w:rFonts w:ascii="Aptos" w:eastAsia="Times New Roman" w:hAnsi="Aptos" w:cs="Times New Roman"/>
      <w:i/>
      <w:iCs/>
      <w:color w:val="272727"/>
      <w:kern w:val="3"/>
    </w:rPr>
  </w:style>
  <w:style w:type="paragraph" w:styleId="Heading9">
    <w:name w:val="heading 9"/>
    <w:basedOn w:val="Normal"/>
    <w:next w:val="Normal"/>
    <w:link w:val="Heading9Char1"/>
    <w:qFormat/>
    <w:rsid w:val="002756D5"/>
    <w:pPr>
      <w:keepNext/>
      <w:keepLines/>
      <w:suppressAutoHyphens/>
      <w:autoSpaceDN w:val="0"/>
      <w:spacing w:after="0" w:line="254" w:lineRule="auto"/>
      <w:outlineLvl w:val="8"/>
    </w:pPr>
    <w:rPr>
      <w:rFonts w:ascii="Aptos" w:eastAsia="Times New Roman" w:hAnsi="Aptos" w:cs="Times New Roman"/>
      <w:color w:val="272727"/>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56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2756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rsid w:val="002756D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2756D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rsid w:val="002756D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rsid w:val="002756D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2756D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2756D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2756D5"/>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rsid w:val="002756D5"/>
  </w:style>
  <w:style w:type="paragraph" w:customStyle="1" w:styleId="ListParagraph1">
    <w:name w:val="List Paragraph1"/>
    <w:basedOn w:val="Normal"/>
    <w:rsid w:val="002756D5"/>
    <w:pPr>
      <w:ind w:left="720"/>
    </w:pPr>
    <w:rPr>
      <w:rFonts w:ascii="Calibri" w:eastAsia="Times New Roman" w:hAnsi="Calibri" w:cs="Times New Roman"/>
      <w:lang w:val="ro-RO"/>
    </w:rPr>
  </w:style>
  <w:style w:type="paragraph" w:customStyle="1" w:styleId="Default">
    <w:name w:val="Default"/>
    <w:rsid w:val="002756D5"/>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styleId="TableGrid">
    <w:name w:val="Table Grid"/>
    <w:basedOn w:val="TableNormal"/>
    <w:uiPriority w:val="59"/>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7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f">
    <w:name w:val="Listă paragraf"/>
    <w:aliases w:val="body 2,List Paragraph11"/>
    <w:basedOn w:val="Normal"/>
    <w:uiPriority w:val="34"/>
    <w:qFormat/>
    <w:rsid w:val="002756D5"/>
    <w:pPr>
      <w:widowControl w:val="0"/>
      <w:spacing w:after="200" w:line="276" w:lineRule="auto"/>
      <w:ind w:left="720"/>
      <w:contextualSpacing/>
    </w:pPr>
    <w:rPr>
      <w:rFonts w:ascii="Calibri" w:eastAsia="Calibri" w:hAnsi="Calibri" w:cs="Times New Roman"/>
    </w:rPr>
  </w:style>
  <w:style w:type="character" w:customStyle="1" w:styleId="Bodytext2">
    <w:name w:val="Body text (2)_"/>
    <w:link w:val="Bodytext20"/>
    <w:rsid w:val="002756D5"/>
    <w:rPr>
      <w:shd w:val="clear" w:color="auto" w:fill="FFFFFF"/>
    </w:rPr>
  </w:style>
  <w:style w:type="paragraph" w:customStyle="1" w:styleId="Bodytext20">
    <w:name w:val="Body text (2)"/>
    <w:basedOn w:val="Normal"/>
    <w:link w:val="Bodytext2"/>
    <w:rsid w:val="002756D5"/>
    <w:pPr>
      <w:widowControl w:val="0"/>
      <w:shd w:val="clear" w:color="auto" w:fill="FFFFFF"/>
      <w:spacing w:before="300" w:after="0" w:line="389" w:lineRule="exact"/>
      <w:jc w:val="both"/>
    </w:pPr>
  </w:style>
  <w:style w:type="paragraph" w:styleId="BalloonText">
    <w:name w:val="Balloon Text"/>
    <w:basedOn w:val="Normal"/>
    <w:link w:val="BalloonTextChar"/>
    <w:uiPriority w:val="99"/>
    <w:semiHidden/>
    <w:unhideWhenUsed/>
    <w:rsid w:val="002756D5"/>
    <w:pPr>
      <w:spacing w:after="0" w:line="240" w:lineRule="auto"/>
    </w:pPr>
    <w:rPr>
      <w:rFonts w:ascii="Segoe UI" w:eastAsia="Times New Roman" w:hAnsi="Segoe UI" w:cs="Times New Roman"/>
      <w:sz w:val="18"/>
      <w:szCs w:val="18"/>
      <w:lang w:val="ro-RO"/>
    </w:rPr>
  </w:style>
  <w:style w:type="character" w:customStyle="1" w:styleId="BalloonTextChar">
    <w:name w:val="Balloon Text Char"/>
    <w:basedOn w:val="DefaultParagraphFont"/>
    <w:link w:val="BalloonText"/>
    <w:uiPriority w:val="99"/>
    <w:semiHidden/>
    <w:rsid w:val="002756D5"/>
    <w:rPr>
      <w:rFonts w:ascii="Segoe UI" w:eastAsia="Times New Roman" w:hAnsi="Segoe UI" w:cs="Times New Roman"/>
      <w:sz w:val="18"/>
      <w:szCs w:val="18"/>
      <w:lang w:val="ro-RO"/>
    </w:rPr>
  </w:style>
  <w:style w:type="character" w:styleId="Hyperlink">
    <w:name w:val="Hyperlink"/>
    <w:uiPriority w:val="99"/>
    <w:unhideWhenUsed/>
    <w:rsid w:val="002756D5"/>
    <w:rPr>
      <w:color w:val="0000FF"/>
      <w:u w:val="single"/>
    </w:rPr>
  </w:style>
  <w:style w:type="paragraph" w:styleId="Footer">
    <w:name w:val="footer"/>
    <w:basedOn w:val="Normal"/>
    <w:link w:val="FooterChar"/>
    <w:uiPriority w:val="99"/>
    <w:rsid w:val="002756D5"/>
    <w:pPr>
      <w:tabs>
        <w:tab w:val="center" w:pos="4536"/>
        <w:tab w:val="right" w:pos="9072"/>
      </w:tabs>
      <w:suppressAutoHyphens/>
      <w:spacing w:after="0" w:line="240" w:lineRule="auto"/>
    </w:pPr>
    <w:rPr>
      <w:rFonts w:ascii="Times New Roman" w:eastAsia="Times New Roman" w:hAnsi="Times New Roman" w:cs="Times New Roman"/>
      <w:sz w:val="24"/>
      <w:szCs w:val="20"/>
      <w:lang w:val="ro-RO" w:eastAsia="ar-SA"/>
    </w:rPr>
  </w:style>
  <w:style w:type="character" w:customStyle="1" w:styleId="FooterChar">
    <w:name w:val="Footer Char"/>
    <w:basedOn w:val="DefaultParagraphFont"/>
    <w:link w:val="Footer"/>
    <w:uiPriority w:val="99"/>
    <w:rsid w:val="002756D5"/>
    <w:rPr>
      <w:rFonts w:ascii="Times New Roman" w:eastAsia="Times New Roman" w:hAnsi="Times New Roman" w:cs="Times New Roman"/>
      <w:sz w:val="24"/>
      <w:szCs w:val="20"/>
      <w:lang w:val="ro-RO" w:eastAsia="ar-SA"/>
    </w:rPr>
  </w:style>
  <w:style w:type="paragraph" w:styleId="Header">
    <w:name w:val="header"/>
    <w:basedOn w:val="Normal"/>
    <w:link w:val="HeaderChar"/>
    <w:uiPriority w:val="99"/>
    <w:unhideWhenUsed/>
    <w:rsid w:val="002756D5"/>
    <w:pPr>
      <w:tabs>
        <w:tab w:val="center" w:pos="4680"/>
        <w:tab w:val="right" w:pos="936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2756D5"/>
    <w:rPr>
      <w:rFonts w:ascii="Times New Roman" w:eastAsia="Times New Roman" w:hAnsi="Times New Roman" w:cs="Times New Roman"/>
      <w:sz w:val="24"/>
      <w:szCs w:val="24"/>
      <w:lang w:val="ro-RO"/>
    </w:rPr>
  </w:style>
  <w:style w:type="character" w:styleId="Strong">
    <w:name w:val="Strong"/>
    <w:uiPriority w:val="22"/>
    <w:qFormat/>
    <w:rsid w:val="002756D5"/>
    <w:rPr>
      <w:b/>
      <w:bCs/>
    </w:rPr>
  </w:style>
  <w:style w:type="paragraph" w:styleId="BodyText">
    <w:name w:val="Body Text"/>
    <w:basedOn w:val="Normal"/>
    <w:link w:val="BodyTextChar2"/>
    <w:qFormat/>
    <w:rsid w:val="002756D5"/>
    <w:pPr>
      <w:widowControl w:val="0"/>
      <w:suppressAutoHyphens/>
      <w:spacing w:after="120" w:line="240" w:lineRule="auto"/>
    </w:pPr>
    <w:rPr>
      <w:rFonts w:ascii="Times New Roman" w:eastAsia="Andale Sans UI" w:hAnsi="Times New Roman" w:cs="Times New Roman"/>
      <w:kern w:val="1"/>
      <w:sz w:val="24"/>
      <w:szCs w:val="24"/>
      <w:lang w:eastAsia="ar-SA"/>
    </w:rPr>
  </w:style>
  <w:style w:type="character" w:customStyle="1" w:styleId="BodyTextChar">
    <w:name w:val="Body Text Char"/>
    <w:basedOn w:val="DefaultParagraphFont"/>
    <w:rsid w:val="002756D5"/>
  </w:style>
  <w:style w:type="character" w:customStyle="1" w:styleId="BodyTextChar2">
    <w:name w:val="Body Text Char2"/>
    <w:link w:val="BodyText"/>
    <w:rsid w:val="002756D5"/>
    <w:rPr>
      <w:rFonts w:ascii="Times New Roman" w:eastAsia="Andale Sans UI" w:hAnsi="Times New Roman" w:cs="Times New Roman"/>
      <w:kern w:val="1"/>
      <w:sz w:val="24"/>
      <w:szCs w:val="24"/>
      <w:lang w:eastAsia="ar-SA"/>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EU"/>
    <w:basedOn w:val="Normal"/>
    <w:link w:val="ListParagraphChar"/>
    <w:uiPriority w:val="1"/>
    <w:qFormat/>
    <w:rsid w:val="002756D5"/>
    <w:pPr>
      <w:ind w:left="720"/>
    </w:pPr>
    <w:rPr>
      <w:rFonts w:ascii="Calibri" w:eastAsia="Times New Roman" w:hAnsi="Calibri" w:cs="Times New Roman"/>
      <w:lang w:val="ro-RO"/>
    </w:rPr>
  </w:style>
  <w:style w:type="character" w:customStyle="1" w:styleId="Heading2Char1">
    <w:name w:val="Heading 2 Char1"/>
    <w:link w:val="Heading2"/>
    <w:uiPriority w:val="9"/>
    <w:rsid w:val="002756D5"/>
    <w:rPr>
      <w:rFonts w:ascii="Times New Roman" w:eastAsia="Times New Roman" w:hAnsi="Times New Roman" w:cs="Times New Roman"/>
      <w:color w:val="000000"/>
      <w:sz w:val="28"/>
      <w:szCs w:val="24"/>
      <w:lang w:val="ro-RO" w:eastAsia="ro-RO"/>
    </w:rPr>
  </w:style>
  <w:style w:type="paragraph" w:styleId="Title">
    <w:name w:val="Title"/>
    <w:basedOn w:val="Normal"/>
    <w:link w:val="TitleChar1"/>
    <w:qFormat/>
    <w:rsid w:val="002756D5"/>
    <w:pPr>
      <w:spacing w:after="0" w:line="240" w:lineRule="auto"/>
      <w:jc w:val="center"/>
    </w:pPr>
    <w:rPr>
      <w:rFonts w:ascii="Times New Roman" w:eastAsia="Times New Roman" w:hAnsi="Times New Roman" w:cs="Times New Roman"/>
      <w:color w:val="000000"/>
      <w:sz w:val="28"/>
      <w:szCs w:val="24"/>
      <w:lang w:eastAsia="ro-RO"/>
    </w:rPr>
  </w:style>
  <w:style w:type="character" w:customStyle="1" w:styleId="TitleChar">
    <w:name w:val="Title Char"/>
    <w:basedOn w:val="DefaultParagraphFont"/>
    <w:rsid w:val="002756D5"/>
    <w:rPr>
      <w:rFonts w:asciiTheme="majorHAnsi" w:eastAsiaTheme="majorEastAsia" w:hAnsiTheme="majorHAnsi" w:cstheme="majorBidi"/>
      <w:spacing w:val="-10"/>
      <w:kern w:val="28"/>
      <w:sz w:val="56"/>
      <w:szCs w:val="56"/>
    </w:rPr>
  </w:style>
  <w:style w:type="character" w:customStyle="1" w:styleId="TitleChar1">
    <w:name w:val="Title Char1"/>
    <w:link w:val="Title"/>
    <w:rsid w:val="002756D5"/>
    <w:rPr>
      <w:rFonts w:ascii="Times New Roman" w:eastAsia="Times New Roman" w:hAnsi="Times New Roman" w:cs="Times New Roman"/>
      <w:color w:val="000000"/>
      <w:sz w:val="28"/>
      <w:szCs w:val="24"/>
      <w:lang w:eastAsia="ro-RO"/>
    </w:rPr>
  </w:style>
  <w:style w:type="paragraph" w:customStyle="1" w:styleId="CharChar">
    <w:name w:val="Char Char"/>
    <w:basedOn w:val="Normal"/>
    <w:rsid w:val="002756D5"/>
    <w:pPr>
      <w:spacing w:after="0" w:line="240" w:lineRule="auto"/>
    </w:pPr>
    <w:rPr>
      <w:rFonts w:ascii="Times New Roman" w:eastAsia="Times New Roman" w:hAnsi="Times New Roman" w:cs="Times New Roman"/>
      <w:sz w:val="24"/>
      <w:szCs w:val="24"/>
      <w:lang w:val="pl-PL" w:eastAsia="pl-PL"/>
    </w:rPr>
  </w:style>
  <w:style w:type="paragraph" w:customStyle="1" w:styleId="al">
    <w:name w:val="a_l"/>
    <w:basedOn w:val="Normal"/>
    <w:rsid w:val="0027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27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ctttl">
    <w:name w:val="s_pct_ttl"/>
    <w:basedOn w:val="DefaultParagraphFont"/>
    <w:rsid w:val="002756D5"/>
  </w:style>
  <w:style w:type="character" w:customStyle="1" w:styleId="spctbdy">
    <w:name w:val="s_pct_bdy"/>
    <w:basedOn w:val="DefaultParagraphFont"/>
    <w:rsid w:val="002756D5"/>
  </w:style>
  <w:style w:type="character" w:customStyle="1" w:styleId="slit">
    <w:name w:val="s_lit"/>
    <w:basedOn w:val="DefaultParagraphFont"/>
    <w:rsid w:val="002756D5"/>
  </w:style>
  <w:style w:type="character" w:customStyle="1" w:styleId="slitttl">
    <w:name w:val="s_lit_ttl"/>
    <w:basedOn w:val="DefaultParagraphFont"/>
    <w:rsid w:val="002756D5"/>
  </w:style>
  <w:style w:type="character" w:customStyle="1" w:styleId="slitbdy">
    <w:name w:val="s_lit_bdy"/>
    <w:basedOn w:val="DefaultParagraphFont"/>
    <w:rsid w:val="002756D5"/>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2756D5"/>
    <w:rPr>
      <w:rFonts w:ascii="Calibri" w:eastAsia="Times New Roman" w:hAnsi="Calibri" w:cs="Times New Roman"/>
      <w:lang w:val="ro-RO"/>
    </w:rPr>
  </w:style>
  <w:style w:type="character" w:styleId="CommentReference">
    <w:name w:val="annotation reference"/>
    <w:uiPriority w:val="99"/>
    <w:unhideWhenUsed/>
    <w:rsid w:val="002756D5"/>
    <w:rPr>
      <w:sz w:val="16"/>
      <w:szCs w:val="16"/>
    </w:rPr>
  </w:style>
  <w:style w:type="paragraph" w:styleId="CommentText">
    <w:name w:val="annotation text"/>
    <w:basedOn w:val="Normal"/>
    <w:link w:val="CommentTextChar"/>
    <w:uiPriority w:val="99"/>
    <w:unhideWhenUsed/>
    <w:rsid w:val="002756D5"/>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rsid w:val="002756D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unhideWhenUsed/>
    <w:rsid w:val="002756D5"/>
    <w:rPr>
      <w:b/>
      <w:bCs/>
    </w:rPr>
  </w:style>
  <w:style w:type="character" w:customStyle="1" w:styleId="CommentSubjectChar">
    <w:name w:val="Comment Subject Char"/>
    <w:basedOn w:val="CommentTextChar"/>
    <w:link w:val="CommentSubject"/>
    <w:uiPriority w:val="99"/>
    <w:rsid w:val="002756D5"/>
    <w:rPr>
      <w:rFonts w:ascii="Times New Roman" w:eastAsia="Times New Roman" w:hAnsi="Times New Roman" w:cs="Times New Roman"/>
      <w:b/>
      <w:bCs/>
      <w:sz w:val="20"/>
      <w:szCs w:val="20"/>
      <w:lang w:val="ro-RO"/>
    </w:rPr>
  </w:style>
  <w:style w:type="character" w:customStyle="1" w:styleId="alb">
    <w:name w:val="a_lb"/>
    <w:basedOn w:val="DefaultParagraphFont"/>
    <w:rsid w:val="002756D5"/>
  </w:style>
  <w:style w:type="character" w:customStyle="1" w:styleId="UnresolvedMention2">
    <w:name w:val="Unresolved Mention2"/>
    <w:uiPriority w:val="99"/>
    <w:semiHidden/>
    <w:unhideWhenUsed/>
    <w:rsid w:val="002756D5"/>
    <w:rPr>
      <w:color w:val="605E5C"/>
      <w:shd w:val="clear" w:color="auto" w:fill="E1DFDD"/>
    </w:rPr>
  </w:style>
  <w:style w:type="character" w:customStyle="1" w:styleId="salnttl">
    <w:name w:val="s_aln_ttl"/>
    <w:basedOn w:val="DefaultParagraphFont"/>
    <w:rsid w:val="002756D5"/>
  </w:style>
  <w:style w:type="character" w:customStyle="1" w:styleId="salnbdy">
    <w:name w:val="s_aln_bdy"/>
    <w:basedOn w:val="DefaultParagraphFont"/>
    <w:rsid w:val="002756D5"/>
  </w:style>
  <w:style w:type="paragraph" w:styleId="FootnoteText">
    <w:name w:val="footnote text"/>
    <w:basedOn w:val="Normal"/>
    <w:link w:val="FootnoteTextChar"/>
    <w:uiPriority w:val="99"/>
    <w:unhideWhenUsed/>
    <w:rsid w:val="002756D5"/>
    <w:pPr>
      <w:widowControl w:val="0"/>
      <w:suppressAutoHyphens/>
      <w:spacing w:after="0" w:line="240" w:lineRule="auto"/>
    </w:pPr>
    <w:rPr>
      <w:rFonts w:ascii="Times New Roman" w:eastAsia="Andale Sans UI" w:hAnsi="Times New Roman" w:cs="Times New Roman"/>
      <w:kern w:val="1"/>
      <w:sz w:val="20"/>
      <w:szCs w:val="20"/>
      <w:lang w:val="ro-RO"/>
    </w:rPr>
  </w:style>
  <w:style w:type="character" w:customStyle="1" w:styleId="FootnoteTextChar">
    <w:name w:val="Footnote Text Char"/>
    <w:basedOn w:val="DefaultParagraphFont"/>
    <w:link w:val="FootnoteText"/>
    <w:uiPriority w:val="99"/>
    <w:rsid w:val="002756D5"/>
    <w:rPr>
      <w:rFonts w:ascii="Times New Roman" w:eastAsia="Andale Sans UI" w:hAnsi="Times New Roman" w:cs="Times New Roman"/>
      <w:kern w:val="1"/>
      <w:sz w:val="20"/>
      <w:szCs w:val="20"/>
      <w:lang w:val="ro-RO"/>
    </w:rPr>
  </w:style>
  <w:style w:type="character" w:styleId="FootnoteReference">
    <w:name w:val="footnote reference"/>
    <w:uiPriority w:val="99"/>
    <w:unhideWhenUsed/>
    <w:rsid w:val="002756D5"/>
    <w:rPr>
      <w:vertAlign w:val="superscript"/>
    </w:rPr>
  </w:style>
  <w:style w:type="character" w:customStyle="1" w:styleId="Bodytext0">
    <w:name w:val="Body text_"/>
    <w:link w:val="BodyText21"/>
    <w:rsid w:val="002756D5"/>
    <w:rPr>
      <w:rFonts w:ascii="Book Antiqua" w:eastAsia="Book Antiqua" w:hAnsi="Book Antiqua" w:cs="Book Antiqua"/>
      <w:shd w:val="clear" w:color="auto" w:fill="FFFFFF"/>
    </w:rPr>
  </w:style>
  <w:style w:type="paragraph" w:customStyle="1" w:styleId="BodyText21">
    <w:name w:val="Body Text2"/>
    <w:basedOn w:val="Normal"/>
    <w:link w:val="Bodytext0"/>
    <w:rsid w:val="002756D5"/>
    <w:pPr>
      <w:widowControl w:val="0"/>
      <w:shd w:val="clear" w:color="auto" w:fill="FFFFFF"/>
      <w:spacing w:before="1260" w:after="120" w:line="360" w:lineRule="exact"/>
      <w:ind w:hanging="720"/>
      <w:jc w:val="both"/>
    </w:pPr>
    <w:rPr>
      <w:rFonts w:ascii="Book Antiqua" w:eastAsia="Book Antiqua" w:hAnsi="Book Antiqua" w:cs="Book Antiqua"/>
    </w:rPr>
  </w:style>
  <w:style w:type="paragraph" w:customStyle="1" w:styleId="BodyText3">
    <w:name w:val="Body Text3"/>
    <w:basedOn w:val="Normal"/>
    <w:rsid w:val="002756D5"/>
    <w:pPr>
      <w:widowControl w:val="0"/>
      <w:shd w:val="clear" w:color="auto" w:fill="FFFFFF"/>
      <w:spacing w:after="0" w:line="324" w:lineRule="exact"/>
      <w:ind w:hanging="2020"/>
      <w:jc w:val="both"/>
    </w:pPr>
    <w:rPr>
      <w:rFonts w:ascii="Times New Roman" w:eastAsia="Times New Roman" w:hAnsi="Times New Roman" w:cs="Times New Roman"/>
      <w:color w:val="000000"/>
      <w:sz w:val="26"/>
      <w:szCs w:val="26"/>
      <w:lang w:val="ro-RO" w:eastAsia="ro-RO" w:bidi="ro-RO"/>
    </w:rPr>
  </w:style>
  <w:style w:type="paragraph" w:styleId="Subtitle">
    <w:name w:val="Subtitle"/>
    <w:basedOn w:val="Normal"/>
    <w:next w:val="Normal"/>
    <w:link w:val="SubtitleChar1"/>
    <w:uiPriority w:val="11"/>
    <w:qFormat/>
    <w:rsid w:val="002756D5"/>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rsid w:val="002756D5"/>
    <w:rPr>
      <w:rFonts w:eastAsiaTheme="minorEastAsia"/>
      <w:color w:val="5A5A5A" w:themeColor="text1" w:themeTint="A5"/>
      <w:spacing w:val="15"/>
    </w:rPr>
  </w:style>
  <w:style w:type="character" w:customStyle="1" w:styleId="SubtitleChar1">
    <w:name w:val="Subtitle Char1"/>
    <w:link w:val="Subtitle"/>
    <w:uiPriority w:val="11"/>
    <w:rsid w:val="002756D5"/>
    <w:rPr>
      <w:rFonts w:ascii="Cambria" w:eastAsia="Times New Roman" w:hAnsi="Cambria" w:cs="Times New Roman"/>
      <w:i/>
      <w:iCs/>
      <w:color w:val="4F81BD"/>
      <w:spacing w:val="15"/>
      <w:sz w:val="24"/>
      <w:szCs w:val="24"/>
    </w:rPr>
  </w:style>
  <w:style w:type="paragraph" w:styleId="NoSpacing">
    <w:name w:val="No Spacing"/>
    <w:link w:val="NoSpacingChar"/>
    <w:uiPriority w:val="1"/>
    <w:qFormat/>
    <w:rsid w:val="002756D5"/>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2756D5"/>
  </w:style>
  <w:style w:type="numbering" w:customStyle="1" w:styleId="NoList111">
    <w:name w:val="No List111"/>
    <w:next w:val="NoList"/>
    <w:uiPriority w:val="99"/>
    <w:semiHidden/>
    <w:rsid w:val="002756D5"/>
  </w:style>
  <w:style w:type="table" w:customStyle="1" w:styleId="TableGrid1">
    <w:name w:val="Table Grid1"/>
    <w:basedOn w:val="TableNormal"/>
    <w:next w:val="TableGrid"/>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Normal"/>
    <w:rsid w:val="002756D5"/>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uiPriority w:val="99"/>
    <w:semiHidden/>
    <w:unhideWhenUsed/>
    <w:rsid w:val="002756D5"/>
    <w:rPr>
      <w:color w:val="605E5C"/>
      <w:shd w:val="clear" w:color="auto" w:fill="E1DFDD"/>
    </w:rPr>
  </w:style>
  <w:style w:type="character" w:customStyle="1" w:styleId="Heading1Char1">
    <w:name w:val="Heading 1 Char1"/>
    <w:link w:val="Heading1"/>
    <w:uiPriority w:val="9"/>
    <w:rsid w:val="002756D5"/>
    <w:rPr>
      <w:rFonts w:ascii="Times New Roman" w:eastAsia="Times New Roman" w:hAnsi="Times New Roman" w:cs="Times New Roman"/>
      <w:b/>
      <w:bCs/>
      <w:kern w:val="36"/>
      <w:sz w:val="48"/>
      <w:szCs w:val="48"/>
    </w:rPr>
  </w:style>
  <w:style w:type="character" w:customStyle="1" w:styleId="Heading3Char1">
    <w:name w:val="Heading 3 Char1"/>
    <w:link w:val="Heading3"/>
    <w:uiPriority w:val="9"/>
    <w:rsid w:val="002756D5"/>
    <w:rPr>
      <w:rFonts w:ascii="Aptos" w:eastAsia="Times New Roman" w:hAnsi="Aptos" w:cs="Times New Roman"/>
      <w:color w:val="2E74B5"/>
      <w:kern w:val="3"/>
      <w:sz w:val="28"/>
      <w:szCs w:val="28"/>
    </w:rPr>
  </w:style>
  <w:style w:type="character" w:customStyle="1" w:styleId="Heading4Char1">
    <w:name w:val="Heading 4 Char1"/>
    <w:link w:val="Heading4"/>
    <w:uiPriority w:val="9"/>
    <w:rsid w:val="002756D5"/>
    <w:rPr>
      <w:rFonts w:ascii="Calibri" w:eastAsia="Times New Roman" w:hAnsi="Calibri" w:cs="Times New Roman"/>
      <w:b/>
      <w:bCs/>
      <w:color w:val="000000"/>
      <w:sz w:val="28"/>
      <w:szCs w:val="28"/>
      <w:lang w:val="ro-RO" w:eastAsia="ja-JP" w:bidi="he-IL"/>
    </w:rPr>
  </w:style>
  <w:style w:type="character" w:customStyle="1" w:styleId="Heading5Char1">
    <w:name w:val="Heading 5 Char1"/>
    <w:link w:val="Heading5"/>
    <w:uiPriority w:val="9"/>
    <w:semiHidden/>
    <w:rsid w:val="002756D5"/>
    <w:rPr>
      <w:rFonts w:ascii="Aptos" w:eastAsia="Times New Roman" w:hAnsi="Aptos" w:cs="Times New Roman"/>
      <w:color w:val="2E74B5"/>
      <w:kern w:val="3"/>
    </w:rPr>
  </w:style>
  <w:style w:type="character" w:customStyle="1" w:styleId="Heading6Char1">
    <w:name w:val="Heading 6 Char1"/>
    <w:link w:val="Heading6"/>
    <w:uiPriority w:val="9"/>
    <w:semiHidden/>
    <w:rsid w:val="002756D5"/>
    <w:rPr>
      <w:rFonts w:ascii="Aptos" w:eastAsia="Times New Roman" w:hAnsi="Aptos" w:cs="Times New Roman"/>
      <w:i/>
      <w:iCs/>
      <w:color w:val="595959"/>
      <w:kern w:val="3"/>
    </w:rPr>
  </w:style>
  <w:style w:type="character" w:customStyle="1" w:styleId="Heading7Char1">
    <w:name w:val="Heading 7 Char1"/>
    <w:link w:val="Heading7"/>
    <w:rsid w:val="002756D5"/>
    <w:rPr>
      <w:rFonts w:ascii="Aptos" w:eastAsia="Times New Roman" w:hAnsi="Aptos" w:cs="Times New Roman"/>
      <w:color w:val="595959"/>
      <w:kern w:val="3"/>
    </w:rPr>
  </w:style>
  <w:style w:type="character" w:customStyle="1" w:styleId="Heading8Char1">
    <w:name w:val="Heading 8 Char1"/>
    <w:link w:val="Heading8"/>
    <w:rsid w:val="002756D5"/>
    <w:rPr>
      <w:rFonts w:ascii="Aptos" w:eastAsia="Times New Roman" w:hAnsi="Aptos" w:cs="Times New Roman"/>
      <w:i/>
      <w:iCs/>
      <w:color w:val="272727"/>
      <w:kern w:val="3"/>
    </w:rPr>
  </w:style>
  <w:style w:type="character" w:customStyle="1" w:styleId="Heading9Char1">
    <w:name w:val="Heading 9 Char1"/>
    <w:link w:val="Heading9"/>
    <w:rsid w:val="002756D5"/>
    <w:rPr>
      <w:rFonts w:ascii="Aptos" w:eastAsia="Times New Roman" w:hAnsi="Aptos" w:cs="Times New Roman"/>
      <w:color w:val="272727"/>
      <w:kern w:val="3"/>
    </w:rPr>
  </w:style>
  <w:style w:type="numbering" w:customStyle="1" w:styleId="FrListare1">
    <w:name w:val="Fără Listare1"/>
    <w:next w:val="NoList"/>
    <w:uiPriority w:val="99"/>
    <w:semiHidden/>
    <w:unhideWhenUsed/>
    <w:rsid w:val="002756D5"/>
  </w:style>
  <w:style w:type="numbering" w:customStyle="1" w:styleId="FrListare11">
    <w:name w:val="Fără Listare11"/>
    <w:next w:val="NoList"/>
    <w:uiPriority w:val="99"/>
    <w:semiHidden/>
    <w:unhideWhenUsed/>
    <w:rsid w:val="002756D5"/>
  </w:style>
  <w:style w:type="table" w:customStyle="1" w:styleId="Tabelgril1">
    <w:name w:val="Tabel grilă1"/>
    <w:basedOn w:val="TableNormal"/>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2756D5"/>
    <w:rPr>
      <w:color w:val="800080"/>
      <w:u w:val="single"/>
    </w:rPr>
  </w:style>
  <w:style w:type="paragraph" w:styleId="DocumentMap">
    <w:name w:val="Document Map"/>
    <w:basedOn w:val="Normal"/>
    <w:link w:val="DocumentMapChar"/>
    <w:rsid w:val="002756D5"/>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2756D5"/>
    <w:rPr>
      <w:rFonts w:ascii="Tahoma" w:eastAsia="Times New Roman" w:hAnsi="Tahoma" w:cs="Times New Roman"/>
      <w:sz w:val="16"/>
      <w:szCs w:val="16"/>
    </w:rPr>
  </w:style>
  <w:style w:type="character" w:customStyle="1" w:styleId="l5def1">
    <w:name w:val="l5def1"/>
    <w:rsid w:val="002756D5"/>
    <w:rPr>
      <w:rFonts w:ascii="Arial" w:hAnsi="Arial" w:cs="Arial" w:hint="default"/>
      <w:color w:val="000000"/>
      <w:sz w:val="26"/>
      <w:szCs w:val="26"/>
    </w:rPr>
  </w:style>
  <w:style w:type="character" w:customStyle="1" w:styleId="l5def2">
    <w:name w:val="l5def2"/>
    <w:rsid w:val="002756D5"/>
    <w:rPr>
      <w:rFonts w:ascii="Arial" w:hAnsi="Arial" w:cs="Arial" w:hint="default"/>
      <w:color w:val="000000"/>
      <w:sz w:val="26"/>
      <w:szCs w:val="26"/>
    </w:rPr>
  </w:style>
  <w:style w:type="character" w:customStyle="1" w:styleId="l5def3">
    <w:name w:val="l5def3"/>
    <w:rsid w:val="002756D5"/>
    <w:rPr>
      <w:rFonts w:ascii="Arial" w:hAnsi="Arial" w:cs="Arial" w:hint="default"/>
      <w:color w:val="000000"/>
      <w:sz w:val="26"/>
      <w:szCs w:val="26"/>
    </w:rPr>
  </w:style>
  <w:style w:type="character" w:customStyle="1" w:styleId="l5tlu1">
    <w:name w:val="l5tlu1"/>
    <w:rsid w:val="002756D5"/>
    <w:rPr>
      <w:b/>
      <w:bCs/>
      <w:color w:val="000000"/>
      <w:sz w:val="32"/>
      <w:szCs w:val="32"/>
    </w:rPr>
  </w:style>
  <w:style w:type="character" w:customStyle="1" w:styleId="l5def4">
    <w:name w:val="l5def4"/>
    <w:rsid w:val="002756D5"/>
    <w:rPr>
      <w:rFonts w:ascii="Arial" w:hAnsi="Arial" w:cs="Arial" w:hint="default"/>
      <w:color w:val="000000"/>
      <w:sz w:val="26"/>
      <w:szCs w:val="26"/>
    </w:rPr>
  </w:style>
  <w:style w:type="character" w:customStyle="1" w:styleId="l5def5">
    <w:name w:val="l5def5"/>
    <w:rsid w:val="002756D5"/>
    <w:rPr>
      <w:rFonts w:ascii="Arial" w:hAnsi="Arial" w:cs="Arial" w:hint="default"/>
      <w:color w:val="000000"/>
      <w:sz w:val="26"/>
      <w:szCs w:val="26"/>
    </w:rPr>
  </w:style>
  <w:style w:type="character" w:customStyle="1" w:styleId="a">
    <w:name w:val="_"/>
    <w:basedOn w:val="DefaultParagraphFont"/>
    <w:rsid w:val="002756D5"/>
  </w:style>
  <w:style w:type="character" w:customStyle="1" w:styleId="pg-1ff1">
    <w:name w:val="pg-1ff1"/>
    <w:basedOn w:val="DefaultParagraphFont"/>
    <w:rsid w:val="002756D5"/>
  </w:style>
  <w:style w:type="paragraph" w:customStyle="1" w:styleId="yiv9015589829msonormal">
    <w:name w:val="yiv9015589829msonormal"/>
    <w:basedOn w:val="Normal"/>
    <w:rsid w:val="0027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2756D5"/>
    <w:rPr>
      <w:rFonts w:ascii="Calibri" w:eastAsia="Calibri" w:hAnsi="Calibri" w:cs="Times New Roman"/>
    </w:rPr>
  </w:style>
  <w:style w:type="character" w:customStyle="1" w:styleId="saln">
    <w:name w:val="s_aln"/>
    <w:basedOn w:val="DefaultParagraphFont"/>
    <w:rsid w:val="002756D5"/>
  </w:style>
  <w:style w:type="character" w:customStyle="1" w:styleId="slgi">
    <w:name w:val="s_lgi"/>
    <w:basedOn w:val="DefaultParagraphFont"/>
    <w:rsid w:val="002756D5"/>
  </w:style>
  <w:style w:type="character" w:customStyle="1" w:styleId="MeniuneNerezolvat1">
    <w:name w:val="Mențiune Nerezolvat1"/>
    <w:uiPriority w:val="99"/>
    <w:semiHidden/>
    <w:unhideWhenUsed/>
    <w:rsid w:val="002756D5"/>
    <w:rPr>
      <w:color w:val="605E5C"/>
      <w:shd w:val="clear" w:color="auto" w:fill="E1DFDD"/>
    </w:rPr>
  </w:style>
  <w:style w:type="numbering" w:customStyle="1" w:styleId="NoList12">
    <w:name w:val="No List12"/>
    <w:next w:val="NoList"/>
    <w:uiPriority w:val="99"/>
    <w:semiHidden/>
    <w:unhideWhenUsed/>
    <w:rsid w:val="002756D5"/>
  </w:style>
  <w:style w:type="character" w:customStyle="1" w:styleId="BodyTextChar1">
    <w:name w:val="Body Text Char1"/>
    <w:basedOn w:val="DefaultParagraphFont"/>
    <w:uiPriority w:val="99"/>
    <w:semiHidden/>
    <w:rsid w:val="002756D5"/>
  </w:style>
  <w:style w:type="character" w:customStyle="1" w:styleId="Heading20">
    <w:name w:val="Heading #2_"/>
    <w:link w:val="Heading21"/>
    <w:rsid w:val="002756D5"/>
    <w:rPr>
      <w:rFonts w:ascii="Trebuchet MS" w:eastAsia="Trebuchet MS" w:hAnsi="Trebuchet MS" w:cs="Trebuchet MS"/>
      <w:b/>
      <w:bCs/>
    </w:rPr>
  </w:style>
  <w:style w:type="paragraph" w:customStyle="1" w:styleId="Heading21">
    <w:name w:val="Heading #2"/>
    <w:basedOn w:val="Normal"/>
    <w:link w:val="Heading20"/>
    <w:rsid w:val="002756D5"/>
    <w:pPr>
      <w:widowControl w:val="0"/>
      <w:spacing w:after="180" w:line="295" w:lineRule="auto"/>
      <w:outlineLvl w:val="1"/>
    </w:pPr>
    <w:rPr>
      <w:rFonts w:ascii="Trebuchet MS" w:eastAsia="Trebuchet MS" w:hAnsi="Trebuchet MS" w:cs="Trebuchet MS"/>
      <w:b/>
      <w:bCs/>
    </w:rPr>
  </w:style>
  <w:style w:type="paragraph" w:customStyle="1" w:styleId="Standard">
    <w:name w:val="Standard"/>
    <w:rsid w:val="002756D5"/>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basedOn w:val="DefaultParagraphFont"/>
    <w:link w:val="Headerorfooter20"/>
    <w:rsid w:val="002756D5"/>
  </w:style>
  <w:style w:type="paragraph" w:customStyle="1" w:styleId="Headerorfooter20">
    <w:name w:val="Header or footer (2)"/>
    <w:basedOn w:val="Normal"/>
    <w:link w:val="Headerorfooter2"/>
    <w:rsid w:val="002756D5"/>
    <w:pPr>
      <w:widowControl w:val="0"/>
      <w:spacing w:after="0" w:line="240" w:lineRule="auto"/>
    </w:pPr>
  </w:style>
  <w:style w:type="character" w:customStyle="1" w:styleId="Other">
    <w:name w:val="Other_"/>
    <w:link w:val="Other0"/>
    <w:rsid w:val="002756D5"/>
    <w:rPr>
      <w:rFonts w:ascii="Trebuchet MS" w:eastAsia="Trebuchet MS" w:hAnsi="Trebuchet MS" w:cs="Trebuchet MS"/>
    </w:rPr>
  </w:style>
  <w:style w:type="paragraph" w:customStyle="1" w:styleId="Other0">
    <w:name w:val="Other"/>
    <w:basedOn w:val="Normal"/>
    <w:link w:val="Other"/>
    <w:rsid w:val="002756D5"/>
    <w:pPr>
      <w:widowControl w:val="0"/>
      <w:spacing w:after="120" w:line="302" w:lineRule="auto"/>
      <w:ind w:firstLine="400"/>
    </w:pPr>
    <w:rPr>
      <w:rFonts w:ascii="Trebuchet MS" w:eastAsia="Trebuchet MS" w:hAnsi="Trebuchet MS" w:cs="Trebuchet MS"/>
    </w:rPr>
  </w:style>
  <w:style w:type="table" w:customStyle="1" w:styleId="Tabelgril2">
    <w:name w:val="Tabel grilă2"/>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rsid w:val="002756D5"/>
  </w:style>
  <w:style w:type="paragraph" w:customStyle="1" w:styleId="Table">
    <w:name w:val="Table"/>
    <w:basedOn w:val="Normal"/>
    <w:link w:val="TableChar"/>
    <w:autoRedefine/>
    <w:qFormat/>
    <w:rsid w:val="002756D5"/>
    <w:pPr>
      <w:spacing w:after="0" w:line="240" w:lineRule="auto"/>
    </w:pPr>
    <w:rPr>
      <w:rFonts w:ascii="Times New Roman" w:eastAsia="Times New Roman" w:hAnsi="Times New Roman" w:cs="Times New Roman"/>
      <w:color w:val="000000"/>
      <w:sz w:val="24"/>
      <w:szCs w:val="24"/>
      <w:lang w:val="ro-RO" w:eastAsia="ja-JP" w:bidi="he-IL"/>
    </w:rPr>
  </w:style>
  <w:style w:type="character" w:customStyle="1" w:styleId="TableChar">
    <w:name w:val="Table Char"/>
    <w:link w:val="Table"/>
    <w:rsid w:val="002756D5"/>
    <w:rPr>
      <w:rFonts w:ascii="Times New Roman" w:eastAsia="Times New Roman" w:hAnsi="Times New Roman" w:cs="Times New Roman"/>
      <w:color w:val="000000"/>
      <w:sz w:val="24"/>
      <w:szCs w:val="24"/>
      <w:lang w:val="ro-RO" w:eastAsia="ja-JP" w:bidi="he-IL"/>
    </w:rPr>
  </w:style>
  <w:style w:type="table" w:customStyle="1" w:styleId="TableGrid2">
    <w:name w:val="Table Grid2"/>
    <w:basedOn w:val="TableNormal"/>
    <w:next w:val="TableGrid"/>
    <w:rsid w:val="002756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ineat">
    <w:name w:val="alineat"/>
    <w:basedOn w:val="DefaultParagraphFont"/>
    <w:rsid w:val="002756D5"/>
  </w:style>
  <w:style w:type="character" w:customStyle="1" w:styleId="punct">
    <w:name w:val="punct"/>
    <w:basedOn w:val="DefaultParagraphFont"/>
    <w:rsid w:val="002756D5"/>
  </w:style>
  <w:style w:type="character" w:customStyle="1" w:styleId="litera">
    <w:name w:val="litera"/>
    <w:basedOn w:val="DefaultParagraphFont"/>
    <w:rsid w:val="002756D5"/>
  </w:style>
  <w:style w:type="character" w:customStyle="1" w:styleId="articol">
    <w:name w:val="articol"/>
    <w:basedOn w:val="DefaultParagraphFont"/>
    <w:rsid w:val="002756D5"/>
  </w:style>
  <w:style w:type="character" w:customStyle="1" w:styleId="nota">
    <w:name w:val="nota"/>
    <w:basedOn w:val="DefaultParagraphFont"/>
    <w:rsid w:val="002756D5"/>
  </w:style>
  <w:style w:type="character" w:customStyle="1" w:styleId="litera1">
    <w:name w:val="litera1"/>
    <w:rsid w:val="002756D5"/>
    <w:rPr>
      <w:b/>
      <w:bCs/>
      <w:color w:val="000000"/>
    </w:rPr>
  </w:style>
  <w:style w:type="character" w:styleId="Emphasis">
    <w:name w:val="Emphasis"/>
    <w:uiPriority w:val="20"/>
    <w:qFormat/>
    <w:rsid w:val="002756D5"/>
    <w:rPr>
      <w:i/>
      <w:iCs/>
    </w:rPr>
  </w:style>
  <w:style w:type="paragraph" w:customStyle="1" w:styleId="Corp">
    <w:name w:val="Corp"/>
    <w:rsid w:val="002756D5"/>
    <w:pPr>
      <w:spacing w:after="0" w:line="240" w:lineRule="auto"/>
    </w:pPr>
    <w:rPr>
      <w:rFonts w:ascii="Helvetica" w:eastAsia="Arial Unicode MS" w:hAnsi="Helvetica" w:cs="Arial Unicode MS"/>
      <w:color w:val="000000"/>
    </w:rPr>
  </w:style>
  <w:style w:type="paragraph" w:styleId="BodyText22">
    <w:name w:val="Body Text 2"/>
    <w:basedOn w:val="Normal"/>
    <w:link w:val="BodyText2Char"/>
    <w:uiPriority w:val="99"/>
    <w:unhideWhenUsed/>
    <w:rsid w:val="002756D5"/>
    <w:pPr>
      <w:spacing w:after="120" w:line="480" w:lineRule="auto"/>
    </w:pPr>
    <w:rPr>
      <w:rFonts w:ascii="Calibri" w:eastAsia="Calibri" w:hAnsi="Calibri" w:cs="Times New Roman"/>
      <w:lang w:val="ro-RO"/>
    </w:rPr>
  </w:style>
  <w:style w:type="character" w:customStyle="1" w:styleId="BodyText2Char">
    <w:name w:val="Body Text 2 Char"/>
    <w:basedOn w:val="DefaultParagraphFont"/>
    <w:link w:val="BodyText22"/>
    <w:uiPriority w:val="99"/>
    <w:rsid w:val="002756D5"/>
    <w:rPr>
      <w:rFonts w:ascii="Calibri" w:eastAsia="Calibri" w:hAnsi="Calibri" w:cs="Times New Roman"/>
      <w:lang w:val="ro-RO"/>
    </w:rPr>
  </w:style>
  <w:style w:type="numbering" w:customStyle="1" w:styleId="FrListare2">
    <w:name w:val="Fără Listare2"/>
    <w:next w:val="NoList"/>
    <w:uiPriority w:val="99"/>
    <w:semiHidden/>
    <w:unhideWhenUsed/>
    <w:rsid w:val="002756D5"/>
  </w:style>
  <w:style w:type="paragraph" w:styleId="Quote">
    <w:name w:val="Quote"/>
    <w:basedOn w:val="Normal"/>
    <w:next w:val="Normal"/>
    <w:link w:val="QuoteChar1"/>
    <w:qFormat/>
    <w:rsid w:val="002756D5"/>
    <w:pPr>
      <w:suppressAutoHyphens/>
      <w:autoSpaceDN w:val="0"/>
      <w:spacing w:before="160" w:line="254" w:lineRule="auto"/>
      <w:jc w:val="center"/>
    </w:pPr>
    <w:rPr>
      <w:rFonts w:ascii="Aptos" w:eastAsia="Aptos" w:hAnsi="Aptos" w:cs="Times New Roman"/>
      <w:i/>
      <w:iCs/>
      <w:color w:val="404040"/>
      <w:kern w:val="3"/>
    </w:rPr>
  </w:style>
  <w:style w:type="character" w:customStyle="1" w:styleId="QuoteChar">
    <w:name w:val="Quote Char"/>
    <w:basedOn w:val="DefaultParagraphFont"/>
    <w:rsid w:val="002756D5"/>
    <w:rPr>
      <w:i/>
      <w:iCs/>
      <w:color w:val="404040" w:themeColor="text1" w:themeTint="BF"/>
    </w:rPr>
  </w:style>
  <w:style w:type="character" w:customStyle="1" w:styleId="QuoteChar1">
    <w:name w:val="Quote Char1"/>
    <w:link w:val="Quote"/>
    <w:rsid w:val="002756D5"/>
    <w:rPr>
      <w:rFonts w:ascii="Aptos" w:eastAsia="Aptos" w:hAnsi="Aptos" w:cs="Times New Roman"/>
      <w:i/>
      <w:iCs/>
      <w:color w:val="404040"/>
      <w:kern w:val="3"/>
    </w:rPr>
  </w:style>
  <w:style w:type="character" w:styleId="IntenseEmphasis">
    <w:name w:val="Intense Emphasis"/>
    <w:qFormat/>
    <w:rsid w:val="002756D5"/>
    <w:rPr>
      <w:i/>
      <w:iCs/>
      <w:color w:val="2E74B5"/>
    </w:rPr>
  </w:style>
  <w:style w:type="paragraph" w:styleId="IntenseQuote">
    <w:name w:val="Intense Quote"/>
    <w:basedOn w:val="Normal"/>
    <w:next w:val="Normal"/>
    <w:link w:val="IntenseQuoteChar1"/>
    <w:qFormat/>
    <w:rsid w:val="002756D5"/>
    <w:pPr>
      <w:pBdr>
        <w:top w:val="single" w:sz="4" w:space="10" w:color="2E74B5"/>
        <w:bottom w:val="single" w:sz="4" w:space="10" w:color="2E74B5"/>
      </w:pBdr>
      <w:suppressAutoHyphens/>
      <w:autoSpaceDN w:val="0"/>
      <w:spacing w:before="360" w:after="360" w:line="254" w:lineRule="auto"/>
      <w:ind w:left="864" w:right="864"/>
      <w:jc w:val="center"/>
    </w:pPr>
    <w:rPr>
      <w:rFonts w:ascii="Aptos" w:eastAsia="Aptos" w:hAnsi="Aptos" w:cs="Times New Roman"/>
      <w:i/>
      <w:iCs/>
      <w:color w:val="2E74B5"/>
      <w:kern w:val="3"/>
    </w:rPr>
  </w:style>
  <w:style w:type="character" w:customStyle="1" w:styleId="IntenseQuoteChar">
    <w:name w:val="Intense Quote Char"/>
    <w:basedOn w:val="DefaultParagraphFont"/>
    <w:rsid w:val="002756D5"/>
    <w:rPr>
      <w:i/>
      <w:iCs/>
      <w:color w:val="4472C4" w:themeColor="accent1"/>
    </w:rPr>
  </w:style>
  <w:style w:type="character" w:customStyle="1" w:styleId="IntenseQuoteChar1">
    <w:name w:val="Intense Quote Char1"/>
    <w:link w:val="IntenseQuote"/>
    <w:rsid w:val="002756D5"/>
    <w:rPr>
      <w:rFonts w:ascii="Aptos" w:eastAsia="Aptos" w:hAnsi="Aptos" w:cs="Times New Roman"/>
      <w:i/>
      <w:iCs/>
      <w:color w:val="2E74B5"/>
      <w:kern w:val="3"/>
    </w:rPr>
  </w:style>
  <w:style w:type="character" w:styleId="IntenseReference">
    <w:name w:val="Intense Reference"/>
    <w:qFormat/>
    <w:rsid w:val="002756D5"/>
    <w:rPr>
      <w:b/>
      <w:bCs/>
      <w:smallCaps/>
      <w:color w:val="2E74B5"/>
      <w:spacing w:val="5"/>
    </w:rPr>
  </w:style>
  <w:style w:type="numbering" w:customStyle="1" w:styleId="FrListare3">
    <w:name w:val="Fără Listare3"/>
    <w:next w:val="NoList"/>
    <w:uiPriority w:val="99"/>
    <w:semiHidden/>
    <w:unhideWhenUsed/>
    <w:rsid w:val="002756D5"/>
  </w:style>
  <w:style w:type="numbering" w:customStyle="1" w:styleId="FrListare4">
    <w:name w:val="Fără Listare4"/>
    <w:next w:val="NoList"/>
    <w:uiPriority w:val="99"/>
    <w:semiHidden/>
    <w:unhideWhenUsed/>
    <w:rsid w:val="002756D5"/>
  </w:style>
  <w:style w:type="numbering" w:customStyle="1" w:styleId="NoList13">
    <w:name w:val="No List13"/>
    <w:next w:val="NoList"/>
    <w:uiPriority w:val="99"/>
    <w:semiHidden/>
    <w:unhideWhenUsed/>
    <w:rsid w:val="002756D5"/>
  </w:style>
  <w:style w:type="numbering" w:customStyle="1" w:styleId="NoList112">
    <w:name w:val="No List112"/>
    <w:next w:val="NoList"/>
    <w:uiPriority w:val="99"/>
    <w:semiHidden/>
    <w:unhideWhenUsed/>
    <w:rsid w:val="002756D5"/>
  </w:style>
  <w:style w:type="table" w:customStyle="1" w:styleId="TableGrid11">
    <w:name w:val="Table Grid11"/>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2756D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rsid w:val="002756D5"/>
  </w:style>
  <w:style w:type="table" w:customStyle="1" w:styleId="Tabelgril3">
    <w:name w:val="Tabel grilă3"/>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2">
    <w:name w:val="Fără Listare12"/>
    <w:next w:val="NoList"/>
    <w:uiPriority w:val="99"/>
    <w:semiHidden/>
    <w:unhideWhenUsed/>
    <w:rsid w:val="002756D5"/>
  </w:style>
  <w:style w:type="paragraph" w:styleId="TOCHeading">
    <w:name w:val="TOC Heading"/>
    <w:basedOn w:val="Heading1"/>
    <w:next w:val="Normal"/>
    <w:uiPriority w:val="39"/>
    <w:unhideWhenUsed/>
    <w:qFormat/>
    <w:rsid w:val="002756D5"/>
    <w:pPr>
      <w:keepNext/>
      <w:keepLines/>
      <w:spacing w:before="240" w:beforeAutospacing="0" w:after="0" w:afterAutospacing="0" w:line="259" w:lineRule="auto"/>
      <w:outlineLvl w:val="9"/>
    </w:pPr>
    <w:rPr>
      <w:rFonts w:ascii="Calibri Light" w:hAnsi="Calibri Light"/>
      <w:b w:val="0"/>
      <w:bCs w:val="0"/>
      <w:color w:val="2E74B5"/>
      <w:kern w:val="0"/>
      <w:sz w:val="32"/>
      <w:szCs w:val="32"/>
      <w:lang w:val="ro-RO" w:eastAsia="ro-RO"/>
    </w:rPr>
  </w:style>
  <w:style w:type="paragraph" w:styleId="TOC1">
    <w:name w:val="toc 1"/>
    <w:basedOn w:val="Normal"/>
    <w:next w:val="Normal"/>
    <w:autoRedefine/>
    <w:uiPriority w:val="39"/>
    <w:unhideWhenUsed/>
    <w:rsid w:val="002756D5"/>
    <w:rPr>
      <w:rFonts w:ascii="Calibri" w:eastAsia="Calibri" w:hAnsi="Calibri" w:cs="Times New Roman"/>
      <w:lang w:val="ro-RO"/>
    </w:rPr>
  </w:style>
  <w:style w:type="paragraph" w:styleId="TOC2">
    <w:name w:val="toc 2"/>
    <w:basedOn w:val="Normal"/>
    <w:next w:val="Normal"/>
    <w:autoRedefine/>
    <w:uiPriority w:val="39"/>
    <w:unhideWhenUsed/>
    <w:rsid w:val="002756D5"/>
    <w:pPr>
      <w:ind w:left="220"/>
    </w:pPr>
    <w:rPr>
      <w:rFonts w:ascii="Calibri" w:eastAsia="Calibri" w:hAnsi="Calibri" w:cs="Times New Roman"/>
      <w:lang w:val="ro-RO"/>
    </w:rPr>
  </w:style>
  <w:style w:type="numbering" w:customStyle="1" w:styleId="FrListare21">
    <w:name w:val="Fără Listare21"/>
    <w:next w:val="NoList"/>
    <w:uiPriority w:val="99"/>
    <w:semiHidden/>
    <w:unhideWhenUsed/>
    <w:rsid w:val="002756D5"/>
  </w:style>
  <w:style w:type="paragraph" w:styleId="TOC3">
    <w:name w:val="toc 3"/>
    <w:basedOn w:val="Normal"/>
    <w:next w:val="Normal"/>
    <w:autoRedefine/>
    <w:uiPriority w:val="39"/>
    <w:unhideWhenUsed/>
    <w:rsid w:val="002756D5"/>
    <w:pPr>
      <w:spacing w:after="100"/>
      <w:ind w:left="440"/>
    </w:pPr>
    <w:rPr>
      <w:rFonts w:ascii="Calibri" w:eastAsia="Times New Roman" w:hAnsi="Calibri" w:cs="Times New Roman"/>
      <w:lang w:val="ro-RO" w:eastAsia="ro-RO"/>
    </w:rPr>
  </w:style>
  <w:style w:type="table" w:customStyle="1" w:styleId="TableGrid12">
    <w:name w:val="Table Grid12"/>
    <w:basedOn w:val="TableNormal"/>
    <w:next w:val="TableGrid"/>
    <w:rsid w:val="002756D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31">
    <w:name w:val="Fără Listare31"/>
    <w:next w:val="NoList"/>
    <w:uiPriority w:val="99"/>
    <w:semiHidden/>
    <w:unhideWhenUsed/>
    <w:rsid w:val="002756D5"/>
  </w:style>
  <w:style w:type="numbering" w:customStyle="1" w:styleId="FrListare5">
    <w:name w:val="Fără Listare5"/>
    <w:next w:val="NoList"/>
    <w:uiPriority w:val="99"/>
    <w:semiHidden/>
    <w:unhideWhenUsed/>
    <w:rsid w:val="002756D5"/>
  </w:style>
  <w:style w:type="numbering" w:customStyle="1" w:styleId="FrListare13">
    <w:name w:val="Fără Listare13"/>
    <w:next w:val="NoList"/>
    <w:uiPriority w:val="99"/>
    <w:semiHidden/>
    <w:unhideWhenUsed/>
    <w:rsid w:val="002756D5"/>
  </w:style>
  <w:style w:type="numbering" w:customStyle="1" w:styleId="NoList14">
    <w:name w:val="No List14"/>
    <w:next w:val="NoList"/>
    <w:uiPriority w:val="99"/>
    <w:semiHidden/>
    <w:unhideWhenUsed/>
    <w:rsid w:val="002756D5"/>
  </w:style>
  <w:style w:type="table" w:customStyle="1" w:styleId="Tabelgril4">
    <w:name w:val="Tabel grilă4"/>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rsid w:val="002756D5"/>
  </w:style>
  <w:style w:type="numbering" w:customStyle="1" w:styleId="FrListare22">
    <w:name w:val="Fără Listare22"/>
    <w:next w:val="NoList"/>
    <w:uiPriority w:val="99"/>
    <w:semiHidden/>
    <w:unhideWhenUsed/>
    <w:rsid w:val="002756D5"/>
  </w:style>
  <w:style w:type="numbering" w:customStyle="1" w:styleId="FrListare32">
    <w:name w:val="Fără Listare32"/>
    <w:next w:val="NoList"/>
    <w:uiPriority w:val="99"/>
    <w:semiHidden/>
    <w:unhideWhenUsed/>
    <w:rsid w:val="002756D5"/>
  </w:style>
  <w:style w:type="character" w:customStyle="1" w:styleId="selectable-text">
    <w:name w:val="selectable-text"/>
    <w:basedOn w:val="DefaultParagraphFont"/>
    <w:rsid w:val="002756D5"/>
  </w:style>
  <w:style w:type="numbering" w:customStyle="1" w:styleId="FrListare41">
    <w:name w:val="Fără Listare41"/>
    <w:next w:val="NoList"/>
    <w:uiPriority w:val="99"/>
    <w:semiHidden/>
    <w:rsid w:val="002756D5"/>
  </w:style>
  <w:style w:type="table" w:customStyle="1" w:styleId="Tabelgril21">
    <w:name w:val="Tabel grilă21"/>
    <w:basedOn w:val="TableNormal"/>
    <w:next w:val="TableGrid"/>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756D5"/>
  </w:style>
  <w:style w:type="numbering" w:customStyle="1" w:styleId="NoList1112">
    <w:name w:val="No List1112"/>
    <w:next w:val="NoList"/>
    <w:uiPriority w:val="99"/>
    <w:semiHidden/>
    <w:rsid w:val="002756D5"/>
  </w:style>
  <w:style w:type="numbering" w:customStyle="1" w:styleId="FrListare111">
    <w:name w:val="Fără Listare111"/>
    <w:next w:val="NoList"/>
    <w:uiPriority w:val="99"/>
    <w:semiHidden/>
    <w:unhideWhenUsed/>
    <w:rsid w:val="002756D5"/>
  </w:style>
  <w:style w:type="numbering" w:customStyle="1" w:styleId="NoList1211">
    <w:name w:val="No List1211"/>
    <w:next w:val="NoList"/>
    <w:uiPriority w:val="99"/>
    <w:semiHidden/>
    <w:unhideWhenUsed/>
    <w:rsid w:val="002756D5"/>
  </w:style>
  <w:style w:type="character" w:customStyle="1" w:styleId="UnresolvedMention10">
    <w:name w:val="Unresolved Mention1"/>
    <w:uiPriority w:val="99"/>
    <w:semiHidden/>
    <w:unhideWhenUsed/>
    <w:rsid w:val="002756D5"/>
    <w:rPr>
      <w:color w:val="605E5C"/>
      <w:shd w:val="clear" w:color="auto" w:fill="E1DFDD"/>
    </w:rPr>
  </w:style>
  <w:style w:type="numbering" w:customStyle="1" w:styleId="NoList111111">
    <w:name w:val="No List111111"/>
    <w:next w:val="NoList"/>
    <w:uiPriority w:val="99"/>
    <w:semiHidden/>
    <w:unhideWhenUsed/>
    <w:rsid w:val="002756D5"/>
  </w:style>
  <w:style w:type="numbering" w:customStyle="1" w:styleId="NoList1111111">
    <w:name w:val="No List1111111"/>
    <w:next w:val="NoList"/>
    <w:uiPriority w:val="99"/>
    <w:semiHidden/>
    <w:rsid w:val="002756D5"/>
  </w:style>
  <w:style w:type="table" w:customStyle="1" w:styleId="Tabelgril11">
    <w:name w:val="Tabel grilă11"/>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111">
    <w:name w:val="Fără Listare1111"/>
    <w:next w:val="NoList"/>
    <w:uiPriority w:val="99"/>
    <w:semiHidden/>
    <w:unhideWhenUsed/>
    <w:rsid w:val="002756D5"/>
  </w:style>
  <w:style w:type="numbering" w:customStyle="1" w:styleId="FrListare211">
    <w:name w:val="Fără Listare211"/>
    <w:next w:val="NoList"/>
    <w:uiPriority w:val="99"/>
    <w:semiHidden/>
    <w:unhideWhenUsed/>
    <w:rsid w:val="002756D5"/>
  </w:style>
  <w:style w:type="table" w:customStyle="1" w:styleId="Tabelgril111">
    <w:name w:val="Tabel grilă111"/>
    <w:basedOn w:val="TableNormal"/>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211">
    <w:name w:val="Tabel grilă211"/>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311">
    <w:name w:val="Fără Listare311"/>
    <w:next w:val="NoList"/>
    <w:uiPriority w:val="99"/>
    <w:semiHidden/>
    <w:unhideWhenUsed/>
    <w:rsid w:val="002756D5"/>
  </w:style>
  <w:style w:type="numbering" w:customStyle="1" w:styleId="FrListare411">
    <w:name w:val="Fără Listare411"/>
    <w:next w:val="NoList"/>
    <w:uiPriority w:val="99"/>
    <w:semiHidden/>
    <w:unhideWhenUsed/>
    <w:rsid w:val="002756D5"/>
  </w:style>
  <w:style w:type="numbering" w:customStyle="1" w:styleId="NoList131">
    <w:name w:val="No List131"/>
    <w:next w:val="NoList"/>
    <w:uiPriority w:val="99"/>
    <w:semiHidden/>
    <w:unhideWhenUsed/>
    <w:rsid w:val="002756D5"/>
  </w:style>
  <w:style w:type="numbering" w:customStyle="1" w:styleId="NoList1121">
    <w:name w:val="No List1121"/>
    <w:next w:val="NoList"/>
    <w:uiPriority w:val="99"/>
    <w:semiHidden/>
    <w:unhideWhenUsed/>
    <w:rsid w:val="002756D5"/>
  </w:style>
  <w:style w:type="table" w:customStyle="1" w:styleId="TableGrid13">
    <w:name w:val="Table Grid13"/>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rsid w:val="002756D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rsid w:val="002756D5"/>
  </w:style>
  <w:style w:type="numbering" w:customStyle="1" w:styleId="FrListare121">
    <w:name w:val="Fără Listare121"/>
    <w:next w:val="NoList"/>
    <w:uiPriority w:val="99"/>
    <w:semiHidden/>
    <w:unhideWhenUsed/>
    <w:rsid w:val="002756D5"/>
  </w:style>
  <w:style w:type="numbering" w:customStyle="1" w:styleId="FrListare2111">
    <w:name w:val="Fără Listare2111"/>
    <w:next w:val="NoList"/>
    <w:uiPriority w:val="99"/>
    <w:semiHidden/>
    <w:unhideWhenUsed/>
    <w:rsid w:val="002756D5"/>
  </w:style>
  <w:style w:type="numbering" w:customStyle="1" w:styleId="FrListare51">
    <w:name w:val="Fără Listare51"/>
    <w:next w:val="NoList"/>
    <w:uiPriority w:val="99"/>
    <w:semiHidden/>
    <w:unhideWhenUsed/>
    <w:rsid w:val="002756D5"/>
  </w:style>
  <w:style w:type="numbering" w:customStyle="1" w:styleId="NoList141">
    <w:name w:val="No List141"/>
    <w:next w:val="NoList"/>
    <w:uiPriority w:val="99"/>
    <w:semiHidden/>
    <w:unhideWhenUsed/>
    <w:rsid w:val="002756D5"/>
  </w:style>
  <w:style w:type="numbering" w:customStyle="1" w:styleId="NoList1131">
    <w:name w:val="No List1131"/>
    <w:next w:val="NoList"/>
    <w:uiPriority w:val="99"/>
    <w:semiHidden/>
    <w:unhideWhenUsed/>
    <w:rsid w:val="002756D5"/>
  </w:style>
  <w:style w:type="table" w:customStyle="1" w:styleId="TableGrid14">
    <w:name w:val="Table Grid14"/>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rsid w:val="002756D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rsid w:val="002756D5"/>
  </w:style>
  <w:style w:type="table" w:customStyle="1" w:styleId="Tabelgril41">
    <w:name w:val="Tabel grilă41"/>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31">
    <w:name w:val="Fără Listare131"/>
    <w:next w:val="NoList"/>
    <w:uiPriority w:val="99"/>
    <w:semiHidden/>
    <w:unhideWhenUsed/>
    <w:rsid w:val="002756D5"/>
  </w:style>
  <w:style w:type="numbering" w:customStyle="1" w:styleId="FrListare221">
    <w:name w:val="Fără Listare221"/>
    <w:next w:val="NoList"/>
    <w:uiPriority w:val="99"/>
    <w:semiHidden/>
    <w:unhideWhenUsed/>
    <w:rsid w:val="002756D5"/>
  </w:style>
  <w:style w:type="table" w:customStyle="1" w:styleId="Tabelgril12">
    <w:name w:val="Tabel grilă12"/>
    <w:basedOn w:val="TableNormal"/>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3111">
    <w:name w:val="Fără Listare3111"/>
    <w:next w:val="NoList"/>
    <w:uiPriority w:val="99"/>
    <w:semiHidden/>
    <w:unhideWhenUsed/>
    <w:rsid w:val="002756D5"/>
  </w:style>
  <w:style w:type="paragraph" w:customStyle="1" w:styleId="spar5">
    <w:name w:val="s_par5"/>
    <w:basedOn w:val="Normal"/>
    <w:rsid w:val="002756D5"/>
    <w:pPr>
      <w:spacing w:after="0" w:line="240" w:lineRule="auto"/>
    </w:pPr>
    <w:rPr>
      <w:rFonts w:ascii="Verdana" w:eastAsia="Times New Roman" w:hAnsi="Verdana" w:cs="Times New Roman"/>
      <w:sz w:val="11"/>
      <w:szCs w:val="11"/>
    </w:rPr>
  </w:style>
  <w:style w:type="paragraph" w:customStyle="1" w:styleId="DefaultText">
    <w:name w:val="Default Text"/>
    <w:basedOn w:val="Normal"/>
    <w:rsid w:val="002756D5"/>
    <w:pPr>
      <w:spacing w:after="0" w:line="240" w:lineRule="auto"/>
    </w:pPr>
    <w:rPr>
      <w:rFonts w:ascii="Times New Roman" w:eastAsia="Times New Roman" w:hAnsi="Times New Roman" w:cs="Times New Roman"/>
      <w:sz w:val="24"/>
      <w:szCs w:val="24"/>
      <w:lang w:val="ro-RO" w:eastAsia="en-GB"/>
    </w:rPr>
  </w:style>
  <w:style w:type="character" w:customStyle="1" w:styleId="li">
    <w:name w:val="li"/>
    <w:basedOn w:val="DefaultParagraphFont"/>
    <w:rsid w:val="002756D5"/>
  </w:style>
  <w:style w:type="character" w:customStyle="1" w:styleId="tli">
    <w:name w:val="tli"/>
    <w:basedOn w:val="DefaultParagraphFont"/>
    <w:rsid w:val="002756D5"/>
  </w:style>
  <w:style w:type="character" w:styleId="PageNumber">
    <w:name w:val="page number"/>
    <w:basedOn w:val="DefaultParagraphFont"/>
    <w:uiPriority w:val="99"/>
    <w:semiHidden/>
    <w:unhideWhenUsed/>
    <w:rsid w:val="002756D5"/>
  </w:style>
  <w:style w:type="character" w:customStyle="1" w:styleId="al0">
    <w:name w:val="al"/>
    <w:basedOn w:val="DefaultParagraphFont"/>
    <w:rsid w:val="002756D5"/>
  </w:style>
  <w:style w:type="character" w:customStyle="1" w:styleId="tal">
    <w:name w:val="tal"/>
    <w:basedOn w:val="DefaultParagraphFont"/>
    <w:rsid w:val="002756D5"/>
  </w:style>
  <w:style w:type="paragraph" w:styleId="Revision">
    <w:name w:val="Revision"/>
    <w:hidden/>
    <w:uiPriority w:val="99"/>
    <w:semiHidden/>
    <w:rsid w:val="002756D5"/>
    <w:pPr>
      <w:spacing w:after="0" w:line="240" w:lineRule="auto"/>
    </w:pPr>
    <w:rPr>
      <w:rFonts w:ascii="Times New Roman" w:eastAsia="Times New Roman" w:hAnsi="Times New Roman" w:cs="Times New Roman"/>
      <w:sz w:val="24"/>
      <w:szCs w:val="24"/>
      <w:lang w:eastAsia="en-GB"/>
    </w:rPr>
  </w:style>
  <w:style w:type="paragraph" w:customStyle="1" w:styleId="DecimalAligned">
    <w:name w:val="Decimal Aligned"/>
    <w:basedOn w:val="Normal"/>
    <w:uiPriority w:val="40"/>
    <w:qFormat/>
    <w:rsid w:val="002756D5"/>
    <w:pPr>
      <w:tabs>
        <w:tab w:val="decimal" w:pos="360"/>
      </w:tabs>
      <w:spacing w:after="200" w:line="276" w:lineRule="auto"/>
    </w:pPr>
    <w:rPr>
      <w:rFonts w:ascii="Times New Roman" w:eastAsia="Times New Roman" w:hAnsi="Times New Roman" w:cs="Times New Roman"/>
      <w:lang w:val="ro-RO"/>
    </w:rPr>
  </w:style>
  <w:style w:type="character" w:styleId="SubtleEmphasis">
    <w:name w:val="Subtle Emphasis"/>
    <w:uiPriority w:val="19"/>
    <w:qFormat/>
    <w:rsid w:val="002756D5"/>
    <w:rPr>
      <w:i/>
      <w:iCs/>
    </w:rPr>
  </w:style>
  <w:style w:type="table" w:styleId="MediumShading2-Accent5">
    <w:name w:val="Medium Shading 2 Accent 5"/>
    <w:basedOn w:val="TableNormal"/>
    <w:uiPriority w:val="64"/>
    <w:rsid w:val="002756D5"/>
    <w:pPr>
      <w:spacing w:after="0" w:line="240" w:lineRule="auto"/>
    </w:pPr>
    <w:rPr>
      <w:rFonts w:ascii="Times New Roman" w:eastAsia="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Picturecaption">
    <w:name w:val="Picture caption_"/>
    <w:link w:val="Picturecaption0"/>
    <w:rsid w:val="002756D5"/>
    <w:rPr>
      <w:b/>
      <w:bCs/>
      <w:shd w:val="clear" w:color="auto" w:fill="FFFFFF"/>
    </w:rPr>
  </w:style>
  <w:style w:type="character" w:customStyle="1" w:styleId="Heading10">
    <w:name w:val="Heading #1_"/>
    <w:link w:val="Heading11"/>
    <w:rsid w:val="002756D5"/>
    <w:rPr>
      <w:rFonts w:ascii="Arial" w:eastAsia="Arial" w:hAnsi="Arial" w:cs="Arial"/>
      <w:b/>
      <w:bCs/>
      <w:sz w:val="40"/>
      <w:szCs w:val="40"/>
      <w:shd w:val="clear" w:color="auto" w:fill="FFFFFF"/>
      <w:lang w:bidi="en-US"/>
    </w:rPr>
  </w:style>
  <w:style w:type="character" w:customStyle="1" w:styleId="Heading30">
    <w:name w:val="Heading #3_"/>
    <w:link w:val="Heading31"/>
    <w:rsid w:val="002756D5"/>
    <w:rPr>
      <w:b/>
      <w:bCs/>
      <w:shd w:val="clear" w:color="auto" w:fill="FFFFFF"/>
    </w:rPr>
  </w:style>
  <w:style w:type="paragraph" w:customStyle="1" w:styleId="Picturecaption0">
    <w:name w:val="Picture caption"/>
    <w:basedOn w:val="Normal"/>
    <w:link w:val="Picturecaption"/>
    <w:rsid w:val="002756D5"/>
    <w:pPr>
      <w:widowControl w:val="0"/>
      <w:shd w:val="clear" w:color="auto" w:fill="FFFFFF"/>
      <w:spacing w:after="0" w:line="240" w:lineRule="auto"/>
    </w:pPr>
    <w:rPr>
      <w:b/>
      <w:bCs/>
    </w:rPr>
  </w:style>
  <w:style w:type="paragraph" w:customStyle="1" w:styleId="Heading11">
    <w:name w:val="Heading #1"/>
    <w:basedOn w:val="Normal"/>
    <w:link w:val="Heading10"/>
    <w:rsid w:val="002756D5"/>
    <w:pPr>
      <w:widowControl w:val="0"/>
      <w:shd w:val="clear" w:color="auto" w:fill="FFFFFF"/>
      <w:spacing w:after="70" w:line="240" w:lineRule="auto"/>
      <w:jc w:val="center"/>
      <w:outlineLvl w:val="0"/>
    </w:pPr>
    <w:rPr>
      <w:rFonts w:ascii="Arial" w:eastAsia="Arial" w:hAnsi="Arial" w:cs="Arial"/>
      <w:b/>
      <w:bCs/>
      <w:sz w:val="40"/>
      <w:szCs w:val="40"/>
      <w:lang w:bidi="en-US"/>
    </w:rPr>
  </w:style>
  <w:style w:type="paragraph" w:customStyle="1" w:styleId="Heading31">
    <w:name w:val="Heading #3"/>
    <w:basedOn w:val="Normal"/>
    <w:link w:val="Heading30"/>
    <w:rsid w:val="002756D5"/>
    <w:pPr>
      <w:widowControl w:val="0"/>
      <w:shd w:val="clear" w:color="auto" w:fill="FFFFFF"/>
      <w:spacing w:after="540" w:line="240" w:lineRule="auto"/>
      <w:jc w:val="center"/>
      <w:outlineLvl w:val="2"/>
    </w:pPr>
    <w:rPr>
      <w:b/>
      <w:bCs/>
    </w:rPr>
  </w:style>
  <w:style w:type="table" w:customStyle="1" w:styleId="Umbriredeculoaredeschis-Accentuare11">
    <w:name w:val="Umbrire de culoare deschisă - Accentuare 11"/>
    <w:basedOn w:val="TableNormal"/>
    <w:uiPriority w:val="60"/>
    <w:rsid w:val="002756D5"/>
    <w:pPr>
      <w:spacing w:after="0" w:line="240" w:lineRule="auto"/>
    </w:pPr>
    <w:rPr>
      <w:rFonts w:ascii="Times New Roman" w:eastAsia="Times New Roman" w:hAnsi="Times New Roman" w:cs="Times New Roman"/>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
    <w:name w:val="No List15"/>
    <w:next w:val="NoList"/>
    <w:uiPriority w:val="99"/>
    <w:semiHidden/>
    <w:unhideWhenUsed/>
    <w:rsid w:val="002756D5"/>
  </w:style>
  <w:style w:type="table" w:customStyle="1" w:styleId="Tabelgril13">
    <w:name w:val="Tabel grilă13"/>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2">
    <w:name w:val="Tabel grilă112"/>
    <w:basedOn w:val="TableNormal"/>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42">
    <w:name w:val="Tabel grilă42"/>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6">
    <w:name w:val="Fără Listare6"/>
    <w:next w:val="NoList"/>
    <w:uiPriority w:val="99"/>
    <w:semiHidden/>
    <w:unhideWhenUsed/>
    <w:rsid w:val="002756D5"/>
  </w:style>
  <w:style w:type="numbering" w:customStyle="1" w:styleId="FrListare14">
    <w:name w:val="Fără Listare14"/>
    <w:next w:val="NoList"/>
    <w:uiPriority w:val="99"/>
    <w:semiHidden/>
    <w:unhideWhenUsed/>
    <w:rsid w:val="002756D5"/>
  </w:style>
  <w:style w:type="numbering" w:customStyle="1" w:styleId="NoList16">
    <w:name w:val="No List16"/>
    <w:next w:val="NoList"/>
    <w:uiPriority w:val="99"/>
    <w:semiHidden/>
    <w:unhideWhenUsed/>
    <w:rsid w:val="002756D5"/>
  </w:style>
  <w:style w:type="table" w:customStyle="1" w:styleId="Tabelgril5">
    <w:name w:val="Tabel grilă5"/>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rsid w:val="002756D5"/>
  </w:style>
  <w:style w:type="numbering" w:customStyle="1" w:styleId="FrListare23">
    <w:name w:val="Fără Listare23"/>
    <w:next w:val="NoList"/>
    <w:uiPriority w:val="99"/>
    <w:semiHidden/>
    <w:unhideWhenUsed/>
    <w:rsid w:val="002756D5"/>
  </w:style>
  <w:style w:type="numbering" w:customStyle="1" w:styleId="FrListare33">
    <w:name w:val="Fără Listare33"/>
    <w:next w:val="NoList"/>
    <w:uiPriority w:val="99"/>
    <w:semiHidden/>
    <w:unhideWhenUsed/>
    <w:rsid w:val="002756D5"/>
  </w:style>
  <w:style w:type="numbering" w:customStyle="1" w:styleId="FrListare42">
    <w:name w:val="Fără Listare42"/>
    <w:next w:val="NoList"/>
    <w:uiPriority w:val="99"/>
    <w:semiHidden/>
    <w:rsid w:val="002756D5"/>
  </w:style>
  <w:style w:type="table" w:customStyle="1" w:styleId="Tabelgril22">
    <w:name w:val="Tabel grilă22"/>
    <w:basedOn w:val="TableNormal"/>
    <w:next w:val="TableGrid"/>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2756D5"/>
  </w:style>
  <w:style w:type="numbering" w:customStyle="1" w:styleId="NoList1114">
    <w:name w:val="No List1114"/>
    <w:next w:val="NoList"/>
    <w:uiPriority w:val="99"/>
    <w:semiHidden/>
    <w:rsid w:val="002756D5"/>
  </w:style>
  <w:style w:type="numbering" w:customStyle="1" w:styleId="FrListare112">
    <w:name w:val="Fără Listare112"/>
    <w:next w:val="NoList"/>
    <w:uiPriority w:val="99"/>
    <w:semiHidden/>
    <w:unhideWhenUsed/>
    <w:rsid w:val="002756D5"/>
  </w:style>
  <w:style w:type="numbering" w:customStyle="1" w:styleId="NoList1212">
    <w:name w:val="No List1212"/>
    <w:next w:val="NoList"/>
    <w:uiPriority w:val="99"/>
    <w:semiHidden/>
    <w:unhideWhenUsed/>
    <w:rsid w:val="002756D5"/>
  </w:style>
  <w:style w:type="numbering" w:customStyle="1" w:styleId="NoList11112">
    <w:name w:val="No List11112"/>
    <w:next w:val="NoList"/>
    <w:uiPriority w:val="99"/>
    <w:semiHidden/>
    <w:unhideWhenUsed/>
    <w:rsid w:val="002756D5"/>
  </w:style>
  <w:style w:type="numbering" w:customStyle="1" w:styleId="NoList111112">
    <w:name w:val="No List111112"/>
    <w:next w:val="NoList"/>
    <w:uiPriority w:val="99"/>
    <w:semiHidden/>
    <w:rsid w:val="002756D5"/>
  </w:style>
  <w:style w:type="numbering" w:customStyle="1" w:styleId="FrListare1112">
    <w:name w:val="Fără Listare1112"/>
    <w:next w:val="NoList"/>
    <w:uiPriority w:val="99"/>
    <w:semiHidden/>
    <w:unhideWhenUsed/>
    <w:rsid w:val="002756D5"/>
  </w:style>
  <w:style w:type="numbering" w:customStyle="1" w:styleId="FrListare212">
    <w:name w:val="Fără Listare212"/>
    <w:next w:val="NoList"/>
    <w:uiPriority w:val="99"/>
    <w:semiHidden/>
    <w:unhideWhenUsed/>
    <w:rsid w:val="002756D5"/>
  </w:style>
  <w:style w:type="table" w:customStyle="1" w:styleId="Tabelgril212">
    <w:name w:val="Tabel grilă212"/>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312">
    <w:name w:val="Fără Listare312"/>
    <w:next w:val="NoList"/>
    <w:uiPriority w:val="99"/>
    <w:semiHidden/>
    <w:unhideWhenUsed/>
    <w:rsid w:val="002756D5"/>
  </w:style>
  <w:style w:type="numbering" w:customStyle="1" w:styleId="FrListare412">
    <w:name w:val="Fără Listare412"/>
    <w:next w:val="NoList"/>
    <w:uiPriority w:val="99"/>
    <w:semiHidden/>
    <w:unhideWhenUsed/>
    <w:rsid w:val="002756D5"/>
  </w:style>
  <w:style w:type="numbering" w:customStyle="1" w:styleId="NoList132">
    <w:name w:val="No List132"/>
    <w:next w:val="NoList"/>
    <w:uiPriority w:val="99"/>
    <w:semiHidden/>
    <w:unhideWhenUsed/>
    <w:rsid w:val="002756D5"/>
  </w:style>
  <w:style w:type="numbering" w:customStyle="1" w:styleId="NoList1122">
    <w:name w:val="No List1122"/>
    <w:next w:val="NoList"/>
    <w:uiPriority w:val="99"/>
    <w:semiHidden/>
    <w:unhideWhenUsed/>
    <w:rsid w:val="002756D5"/>
  </w:style>
  <w:style w:type="numbering" w:customStyle="1" w:styleId="NoList11122">
    <w:name w:val="No List11122"/>
    <w:next w:val="NoList"/>
    <w:uiPriority w:val="99"/>
    <w:semiHidden/>
    <w:rsid w:val="002756D5"/>
  </w:style>
  <w:style w:type="numbering" w:customStyle="1" w:styleId="FrListare122">
    <w:name w:val="Fără Listare122"/>
    <w:next w:val="NoList"/>
    <w:uiPriority w:val="99"/>
    <w:semiHidden/>
    <w:unhideWhenUsed/>
    <w:rsid w:val="002756D5"/>
  </w:style>
  <w:style w:type="numbering" w:customStyle="1" w:styleId="FrListare2112">
    <w:name w:val="Fără Listare2112"/>
    <w:next w:val="NoList"/>
    <w:uiPriority w:val="99"/>
    <w:semiHidden/>
    <w:unhideWhenUsed/>
    <w:rsid w:val="002756D5"/>
  </w:style>
  <w:style w:type="numbering" w:customStyle="1" w:styleId="FrListare52">
    <w:name w:val="Fără Listare52"/>
    <w:next w:val="NoList"/>
    <w:uiPriority w:val="99"/>
    <w:semiHidden/>
    <w:unhideWhenUsed/>
    <w:rsid w:val="002756D5"/>
  </w:style>
  <w:style w:type="numbering" w:customStyle="1" w:styleId="NoList142">
    <w:name w:val="No List142"/>
    <w:next w:val="NoList"/>
    <w:uiPriority w:val="99"/>
    <w:semiHidden/>
    <w:unhideWhenUsed/>
    <w:rsid w:val="002756D5"/>
  </w:style>
  <w:style w:type="numbering" w:customStyle="1" w:styleId="NoList1132">
    <w:name w:val="No List1132"/>
    <w:next w:val="NoList"/>
    <w:uiPriority w:val="99"/>
    <w:semiHidden/>
    <w:unhideWhenUsed/>
    <w:rsid w:val="002756D5"/>
  </w:style>
  <w:style w:type="numbering" w:customStyle="1" w:styleId="NoList11131">
    <w:name w:val="No List11131"/>
    <w:next w:val="NoList"/>
    <w:uiPriority w:val="99"/>
    <w:semiHidden/>
    <w:rsid w:val="002756D5"/>
  </w:style>
  <w:style w:type="table" w:customStyle="1" w:styleId="Tabelgril43">
    <w:name w:val="Tabel grilă43"/>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32">
    <w:name w:val="Fără Listare132"/>
    <w:next w:val="NoList"/>
    <w:uiPriority w:val="99"/>
    <w:semiHidden/>
    <w:unhideWhenUsed/>
    <w:rsid w:val="002756D5"/>
  </w:style>
  <w:style w:type="numbering" w:customStyle="1" w:styleId="FrListare222">
    <w:name w:val="Fără Listare222"/>
    <w:next w:val="NoList"/>
    <w:uiPriority w:val="99"/>
    <w:semiHidden/>
    <w:unhideWhenUsed/>
    <w:rsid w:val="002756D5"/>
  </w:style>
  <w:style w:type="numbering" w:customStyle="1" w:styleId="FrListare3112">
    <w:name w:val="Fără Listare3112"/>
    <w:next w:val="NoList"/>
    <w:uiPriority w:val="99"/>
    <w:semiHidden/>
    <w:unhideWhenUsed/>
    <w:rsid w:val="002756D5"/>
  </w:style>
  <w:style w:type="numbering" w:customStyle="1" w:styleId="NoList151">
    <w:name w:val="No List151"/>
    <w:next w:val="NoList"/>
    <w:uiPriority w:val="99"/>
    <w:semiHidden/>
    <w:unhideWhenUsed/>
    <w:rsid w:val="002756D5"/>
  </w:style>
  <w:style w:type="numbering" w:customStyle="1" w:styleId="FrListare7">
    <w:name w:val="Fără Listare7"/>
    <w:next w:val="NoList"/>
    <w:uiPriority w:val="99"/>
    <w:semiHidden/>
    <w:unhideWhenUsed/>
    <w:rsid w:val="002756D5"/>
  </w:style>
  <w:style w:type="numbering" w:customStyle="1" w:styleId="FrListare15">
    <w:name w:val="Fără Listare15"/>
    <w:next w:val="NoList"/>
    <w:uiPriority w:val="99"/>
    <w:semiHidden/>
    <w:unhideWhenUsed/>
    <w:rsid w:val="002756D5"/>
  </w:style>
  <w:style w:type="numbering" w:customStyle="1" w:styleId="NoList17">
    <w:name w:val="No List17"/>
    <w:next w:val="NoList"/>
    <w:uiPriority w:val="99"/>
    <w:semiHidden/>
    <w:unhideWhenUsed/>
    <w:rsid w:val="002756D5"/>
  </w:style>
  <w:style w:type="table" w:customStyle="1" w:styleId="Tabelgril6">
    <w:name w:val="Tabel grilă6"/>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rsid w:val="002756D5"/>
  </w:style>
  <w:style w:type="numbering" w:customStyle="1" w:styleId="FrListare24">
    <w:name w:val="Fără Listare24"/>
    <w:next w:val="NoList"/>
    <w:uiPriority w:val="99"/>
    <w:semiHidden/>
    <w:unhideWhenUsed/>
    <w:rsid w:val="002756D5"/>
  </w:style>
  <w:style w:type="numbering" w:customStyle="1" w:styleId="FrListare34">
    <w:name w:val="Fără Listare34"/>
    <w:next w:val="NoList"/>
    <w:uiPriority w:val="99"/>
    <w:semiHidden/>
    <w:unhideWhenUsed/>
    <w:rsid w:val="002756D5"/>
  </w:style>
  <w:style w:type="numbering" w:customStyle="1" w:styleId="FrListare43">
    <w:name w:val="Fără Listare43"/>
    <w:next w:val="NoList"/>
    <w:uiPriority w:val="99"/>
    <w:semiHidden/>
    <w:rsid w:val="002756D5"/>
  </w:style>
  <w:style w:type="table" w:customStyle="1" w:styleId="Tabelgril23">
    <w:name w:val="Tabel grilă23"/>
    <w:basedOn w:val="TableNormal"/>
    <w:next w:val="TableGrid"/>
    <w:rsid w:val="002756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2756D5"/>
  </w:style>
  <w:style w:type="numbering" w:customStyle="1" w:styleId="NoList1115">
    <w:name w:val="No List1115"/>
    <w:next w:val="NoList"/>
    <w:uiPriority w:val="99"/>
    <w:semiHidden/>
    <w:rsid w:val="002756D5"/>
  </w:style>
  <w:style w:type="numbering" w:customStyle="1" w:styleId="FrListare113">
    <w:name w:val="Fără Listare113"/>
    <w:next w:val="NoList"/>
    <w:uiPriority w:val="99"/>
    <w:semiHidden/>
    <w:unhideWhenUsed/>
    <w:rsid w:val="002756D5"/>
  </w:style>
  <w:style w:type="numbering" w:customStyle="1" w:styleId="NoList1213">
    <w:name w:val="No List1213"/>
    <w:next w:val="NoList"/>
    <w:uiPriority w:val="99"/>
    <w:semiHidden/>
    <w:unhideWhenUsed/>
    <w:rsid w:val="002756D5"/>
  </w:style>
  <w:style w:type="numbering" w:customStyle="1" w:styleId="NoList11113">
    <w:name w:val="No List11113"/>
    <w:next w:val="NoList"/>
    <w:uiPriority w:val="99"/>
    <w:semiHidden/>
    <w:unhideWhenUsed/>
    <w:rsid w:val="002756D5"/>
  </w:style>
  <w:style w:type="numbering" w:customStyle="1" w:styleId="NoList111113">
    <w:name w:val="No List111113"/>
    <w:next w:val="NoList"/>
    <w:uiPriority w:val="99"/>
    <w:semiHidden/>
    <w:rsid w:val="002756D5"/>
  </w:style>
  <w:style w:type="numbering" w:customStyle="1" w:styleId="FrListare1113">
    <w:name w:val="Fără Listare1113"/>
    <w:next w:val="NoList"/>
    <w:uiPriority w:val="99"/>
    <w:semiHidden/>
    <w:unhideWhenUsed/>
    <w:rsid w:val="002756D5"/>
  </w:style>
  <w:style w:type="numbering" w:customStyle="1" w:styleId="FrListare213">
    <w:name w:val="Fără Listare213"/>
    <w:next w:val="NoList"/>
    <w:uiPriority w:val="99"/>
    <w:semiHidden/>
    <w:unhideWhenUsed/>
    <w:rsid w:val="002756D5"/>
  </w:style>
  <w:style w:type="table" w:customStyle="1" w:styleId="Tabelgril213">
    <w:name w:val="Tabel grilă213"/>
    <w:basedOn w:val="TableNormal"/>
    <w:next w:val="TableGrid"/>
    <w:uiPriority w:val="39"/>
    <w:rsid w:val="002756D5"/>
    <w:pPr>
      <w:spacing w:after="0" w:line="240" w:lineRule="auto"/>
    </w:pPr>
    <w:rPr>
      <w:rFonts w:ascii="Calibri" w:eastAsia="Calibri" w:hAnsi="Calibri" w:cs="Times New Roman"/>
      <w:kern w:val="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313">
    <w:name w:val="Fără Listare313"/>
    <w:next w:val="NoList"/>
    <w:uiPriority w:val="99"/>
    <w:semiHidden/>
    <w:unhideWhenUsed/>
    <w:rsid w:val="002756D5"/>
  </w:style>
  <w:style w:type="numbering" w:customStyle="1" w:styleId="FrListare413">
    <w:name w:val="Fără Listare413"/>
    <w:next w:val="NoList"/>
    <w:uiPriority w:val="99"/>
    <w:semiHidden/>
    <w:unhideWhenUsed/>
    <w:rsid w:val="002756D5"/>
  </w:style>
  <w:style w:type="numbering" w:customStyle="1" w:styleId="NoList133">
    <w:name w:val="No List133"/>
    <w:next w:val="NoList"/>
    <w:uiPriority w:val="99"/>
    <w:semiHidden/>
    <w:unhideWhenUsed/>
    <w:rsid w:val="002756D5"/>
  </w:style>
  <w:style w:type="numbering" w:customStyle="1" w:styleId="NoList1123">
    <w:name w:val="No List1123"/>
    <w:next w:val="NoList"/>
    <w:uiPriority w:val="99"/>
    <w:semiHidden/>
    <w:unhideWhenUsed/>
    <w:rsid w:val="002756D5"/>
  </w:style>
  <w:style w:type="numbering" w:customStyle="1" w:styleId="NoList11123">
    <w:name w:val="No List11123"/>
    <w:next w:val="NoList"/>
    <w:uiPriority w:val="99"/>
    <w:semiHidden/>
    <w:rsid w:val="002756D5"/>
  </w:style>
  <w:style w:type="numbering" w:customStyle="1" w:styleId="FrListare123">
    <w:name w:val="Fără Listare123"/>
    <w:next w:val="NoList"/>
    <w:uiPriority w:val="99"/>
    <w:semiHidden/>
    <w:unhideWhenUsed/>
    <w:rsid w:val="002756D5"/>
  </w:style>
  <w:style w:type="numbering" w:customStyle="1" w:styleId="FrListare2113">
    <w:name w:val="Fără Listare2113"/>
    <w:next w:val="NoList"/>
    <w:uiPriority w:val="99"/>
    <w:semiHidden/>
    <w:unhideWhenUsed/>
    <w:rsid w:val="002756D5"/>
  </w:style>
  <w:style w:type="numbering" w:customStyle="1" w:styleId="FrListare53">
    <w:name w:val="Fără Listare53"/>
    <w:next w:val="NoList"/>
    <w:uiPriority w:val="99"/>
    <w:semiHidden/>
    <w:unhideWhenUsed/>
    <w:rsid w:val="002756D5"/>
  </w:style>
  <w:style w:type="numbering" w:customStyle="1" w:styleId="NoList143">
    <w:name w:val="No List143"/>
    <w:next w:val="NoList"/>
    <w:uiPriority w:val="99"/>
    <w:semiHidden/>
    <w:unhideWhenUsed/>
    <w:rsid w:val="002756D5"/>
  </w:style>
  <w:style w:type="numbering" w:customStyle="1" w:styleId="NoList1133">
    <w:name w:val="No List1133"/>
    <w:next w:val="NoList"/>
    <w:uiPriority w:val="99"/>
    <w:semiHidden/>
    <w:unhideWhenUsed/>
    <w:rsid w:val="002756D5"/>
  </w:style>
  <w:style w:type="numbering" w:customStyle="1" w:styleId="NoList11132">
    <w:name w:val="No List11132"/>
    <w:next w:val="NoList"/>
    <w:uiPriority w:val="99"/>
    <w:semiHidden/>
    <w:rsid w:val="002756D5"/>
  </w:style>
  <w:style w:type="table" w:customStyle="1" w:styleId="Tabelgril44">
    <w:name w:val="Tabel grilă44"/>
    <w:basedOn w:val="TableNormal"/>
    <w:next w:val="TableGrid"/>
    <w:uiPriority w:val="39"/>
    <w:locked/>
    <w:rsid w:val="002756D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rListare133">
    <w:name w:val="Fără Listare133"/>
    <w:next w:val="NoList"/>
    <w:uiPriority w:val="99"/>
    <w:semiHidden/>
    <w:unhideWhenUsed/>
    <w:rsid w:val="002756D5"/>
  </w:style>
  <w:style w:type="numbering" w:customStyle="1" w:styleId="FrListare223">
    <w:name w:val="Fără Listare223"/>
    <w:next w:val="NoList"/>
    <w:uiPriority w:val="99"/>
    <w:semiHidden/>
    <w:unhideWhenUsed/>
    <w:rsid w:val="002756D5"/>
  </w:style>
  <w:style w:type="numbering" w:customStyle="1" w:styleId="FrListare3113">
    <w:name w:val="Fără Listare3113"/>
    <w:next w:val="NoList"/>
    <w:uiPriority w:val="99"/>
    <w:semiHidden/>
    <w:unhideWhenUsed/>
    <w:rsid w:val="002756D5"/>
  </w:style>
  <w:style w:type="table" w:styleId="LightShading-Accent1">
    <w:name w:val="Light Shading Accent 1"/>
    <w:basedOn w:val="TableNormal"/>
    <w:uiPriority w:val="60"/>
    <w:rsid w:val="002756D5"/>
    <w:pPr>
      <w:spacing w:after="0" w:line="240" w:lineRule="auto"/>
    </w:pPr>
    <w:rPr>
      <w:rFonts w:ascii="Times New Roman" w:eastAsia="Times New Roman" w:hAnsi="Times New Roman" w:cs="Times New Roman"/>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NoList152">
    <w:name w:val="No List152"/>
    <w:next w:val="NoList"/>
    <w:uiPriority w:val="99"/>
    <w:semiHidden/>
    <w:unhideWhenUsed/>
    <w:rsid w:val="002756D5"/>
  </w:style>
  <w:style w:type="numbering" w:customStyle="1" w:styleId="FrListare61">
    <w:name w:val="Fără Listare61"/>
    <w:next w:val="NoList"/>
    <w:uiPriority w:val="99"/>
    <w:semiHidden/>
    <w:unhideWhenUsed/>
    <w:rsid w:val="002756D5"/>
  </w:style>
  <w:style w:type="paragraph" w:customStyle="1" w:styleId="spar">
    <w:name w:val="s_par"/>
    <w:basedOn w:val="Normal"/>
    <w:rsid w:val="002B7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ttl">
    <w:name w:val="s_art_ttl"/>
    <w:basedOn w:val="Normal"/>
    <w:rsid w:val="002B71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21919</Words>
  <Characters>124942</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Alex</dc:creator>
  <cp:lastModifiedBy>Dragos</cp:lastModifiedBy>
  <cp:revision>8</cp:revision>
  <dcterms:created xsi:type="dcterms:W3CDTF">2025-10-26T11:31:00Z</dcterms:created>
  <dcterms:modified xsi:type="dcterms:W3CDTF">2025-12-08T11:04:00Z</dcterms:modified>
</cp:coreProperties>
</file>